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4240D" w14:textId="1826F3E3" w:rsidR="00357136" w:rsidRPr="0094349C" w:rsidRDefault="00357136" w:rsidP="00357136">
      <w:pPr>
        <w:jc w:val="right"/>
        <w:rPr>
          <w:rFonts w:ascii="Vinci Sans" w:hAnsi="Vinci Sans"/>
          <w:sz w:val="22"/>
          <w:szCs w:val="28"/>
        </w:rPr>
      </w:pPr>
      <w:proofErr w:type="spellStart"/>
      <w:r w:rsidRPr="0094349C">
        <w:rPr>
          <w:rFonts w:ascii="Vinci Sans" w:hAnsi="Vinci Sans"/>
          <w:sz w:val="22"/>
          <w:szCs w:val="28"/>
        </w:rPr>
        <w:t>Rueil-Malmaison</w:t>
      </w:r>
      <w:proofErr w:type="spellEnd"/>
      <w:r w:rsidRPr="0094349C">
        <w:rPr>
          <w:rFonts w:ascii="Vinci Sans" w:hAnsi="Vinci Sans"/>
          <w:sz w:val="22"/>
          <w:szCs w:val="28"/>
        </w:rPr>
        <w:t xml:space="preserve">, 19 de julio de 2019 </w:t>
      </w:r>
    </w:p>
    <w:p w14:paraId="5C38014E" w14:textId="77777777" w:rsidR="00357136" w:rsidRPr="0094349C" w:rsidRDefault="00357136" w:rsidP="00357136">
      <w:pPr>
        <w:rPr>
          <w:rFonts w:ascii="Vinci Sans" w:hAnsi="Vinci Sans"/>
          <w:b/>
          <w:sz w:val="28"/>
          <w:szCs w:val="28"/>
        </w:rPr>
      </w:pPr>
    </w:p>
    <w:p w14:paraId="6B96ED77" w14:textId="77777777" w:rsidR="00357136" w:rsidRPr="0094349C" w:rsidRDefault="00357136" w:rsidP="00357136">
      <w:pPr>
        <w:rPr>
          <w:rFonts w:ascii="Vinci Sans" w:hAnsi="Vinci Sans"/>
          <w:b/>
          <w:sz w:val="28"/>
          <w:szCs w:val="28"/>
        </w:rPr>
      </w:pPr>
    </w:p>
    <w:p w14:paraId="1820F029" w14:textId="1BA49E9F" w:rsidR="00357136" w:rsidRPr="0094349C" w:rsidRDefault="00A04157" w:rsidP="00357136">
      <w:pPr>
        <w:jc w:val="center"/>
        <w:rPr>
          <w:rFonts w:ascii="Vinci Sans" w:hAnsi="Vinci Sans"/>
          <w:b/>
          <w:sz w:val="28"/>
        </w:rPr>
      </w:pPr>
      <w:r w:rsidRPr="0094349C">
        <w:rPr>
          <w:rFonts w:ascii="Vinci Sans" w:hAnsi="Vinci Sans"/>
          <w:b/>
          <w:sz w:val="28"/>
        </w:rPr>
        <w:t xml:space="preserve">VINCI </w:t>
      </w:r>
      <w:proofErr w:type="spellStart"/>
      <w:r w:rsidRPr="0094349C">
        <w:rPr>
          <w:rFonts w:ascii="Vinci Sans" w:hAnsi="Vinci Sans"/>
          <w:b/>
          <w:sz w:val="28"/>
        </w:rPr>
        <w:t>Construction</w:t>
      </w:r>
      <w:proofErr w:type="spellEnd"/>
      <w:r w:rsidRPr="0094349C">
        <w:rPr>
          <w:rFonts w:ascii="Vinci Sans" w:hAnsi="Vinci Sans"/>
          <w:b/>
          <w:sz w:val="28"/>
        </w:rPr>
        <w:t xml:space="preserve"> se adjudicó el contrato de diseño y construcción de la línea ferroviaria City Rail Link de Auckland, Nueva Zelanda.</w:t>
      </w:r>
    </w:p>
    <w:p w14:paraId="7927F563" w14:textId="77777777" w:rsidR="00224B32" w:rsidRPr="0094349C" w:rsidRDefault="00224B32" w:rsidP="00357136">
      <w:pPr>
        <w:jc w:val="center"/>
        <w:rPr>
          <w:rFonts w:ascii="Vinci Sans" w:hAnsi="Vinci Sans"/>
          <w:b/>
          <w:sz w:val="28"/>
        </w:rPr>
      </w:pPr>
    </w:p>
    <w:p w14:paraId="02079D3E" w14:textId="77777777" w:rsidR="00224B32" w:rsidRPr="0094349C" w:rsidRDefault="00224B32" w:rsidP="00224B32">
      <w:pPr>
        <w:pStyle w:val="Paragraphedeliste"/>
        <w:numPr>
          <w:ilvl w:val="0"/>
          <w:numId w:val="2"/>
        </w:numPr>
        <w:jc w:val="both"/>
        <w:rPr>
          <w:rFonts w:ascii="Vinci Sans" w:hAnsi="Vinci Sans"/>
          <w:b/>
          <w:sz w:val="22"/>
          <w:szCs w:val="22"/>
        </w:rPr>
      </w:pPr>
      <w:r w:rsidRPr="0094349C">
        <w:rPr>
          <w:rFonts w:ascii="Vinci Sans" w:hAnsi="Vinci Sans"/>
          <w:b/>
          <w:sz w:val="22"/>
          <w:szCs w:val="22"/>
        </w:rPr>
        <w:t>Contrato por un valor de 1658 millones de dólares neozelandeses, aproximadamente, 97 millones de euros</w:t>
      </w:r>
    </w:p>
    <w:p w14:paraId="0FE1F842" w14:textId="4F7EBA44" w:rsidR="00357136" w:rsidRPr="0094349C" w:rsidRDefault="00224B32" w:rsidP="00357136">
      <w:pPr>
        <w:pStyle w:val="Paragraphedeliste"/>
        <w:numPr>
          <w:ilvl w:val="0"/>
          <w:numId w:val="2"/>
        </w:numPr>
        <w:jc w:val="both"/>
        <w:rPr>
          <w:rFonts w:ascii="Vinci Sans" w:hAnsi="Vinci Sans"/>
          <w:b/>
          <w:sz w:val="22"/>
          <w:szCs w:val="22"/>
        </w:rPr>
      </w:pPr>
      <w:r w:rsidRPr="0094349C">
        <w:rPr>
          <w:rFonts w:ascii="Vinci Sans" w:hAnsi="Vinci Sans"/>
          <w:b/>
          <w:sz w:val="22"/>
          <w:szCs w:val="22"/>
        </w:rPr>
        <w:t>3,45 km de línea ferroviaria, de los cuales 3,2 de túnel; 3 nuevas estaciones, 2 de ellas subterráneas</w:t>
      </w:r>
    </w:p>
    <w:p w14:paraId="6AFDA436" w14:textId="1A9D97AD" w:rsidR="00357136" w:rsidRPr="00331FED" w:rsidRDefault="00634DC9" w:rsidP="00D5047A">
      <w:pPr>
        <w:pStyle w:val="Paragraphedeliste"/>
        <w:numPr>
          <w:ilvl w:val="0"/>
          <w:numId w:val="2"/>
        </w:numPr>
        <w:jc w:val="both"/>
        <w:rPr>
          <w:rFonts w:ascii="Vinci Sans" w:hAnsi="Vinci Sans"/>
          <w:b/>
          <w:sz w:val="22"/>
          <w:szCs w:val="22"/>
          <w:lang w:val="en-US"/>
        </w:rPr>
      </w:pPr>
      <w:proofErr w:type="spellStart"/>
      <w:r w:rsidRPr="00331FED">
        <w:rPr>
          <w:rFonts w:ascii="Vinci Sans" w:hAnsi="Vinci Sans"/>
          <w:b/>
          <w:sz w:val="22"/>
          <w:szCs w:val="22"/>
          <w:lang w:val="en-US"/>
        </w:rPr>
        <w:t>Lote</w:t>
      </w:r>
      <w:proofErr w:type="spellEnd"/>
      <w:r w:rsidRPr="00331FED">
        <w:rPr>
          <w:rFonts w:ascii="Vinci Sans" w:hAnsi="Vinci Sans"/>
          <w:b/>
          <w:sz w:val="22"/>
          <w:szCs w:val="22"/>
          <w:lang w:val="en-US"/>
        </w:rPr>
        <w:t xml:space="preserve"> 3 del </w:t>
      </w:r>
      <w:proofErr w:type="spellStart"/>
      <w:r w:rsidRPr="00331FED">
        <w:rPr>
          <w:rFonts w:ascii="Vinci Sans" w:hAnsi="Vinci Sans"/>
          <w:b/>
          <w:sz w:val="22"/>
          <w:szCs w:val="22"/>
          <w:lang w:val="en-US"/>
        </w:rPr>
        <w:t>programa</w:t>
      </w:r>
      <w:proofErr w:type="spellEnd"/>
      <w:r w:rsidRPr="00331FED">
        <w:rPr>
          <w:rFonts w:ascii="Vinci Sans" w:hAnsi="Vinci Sans"/>
          <w:b/>
          <w:sz w:val="22"/>
          <w:szCs w:val="22"/>
          <w:lang w:val="en-US"/>
        </w:rPr>
        <w:t xml:space="preserve"> City Rail Link</w:t>
      </w:r>
    </w:p>
    <w:p w14:paraId="7AF7094D" w14:textId="77777777" w:rsidR="00224B32" w:rsidRPr="0094349C" w:rsidRDefault="00224B32" w:rsidP="003B65E1">
      <w:pPr>
        <w:pStyle w:val="Paragraphedeliste"/>
        <w:jc w:val="both"/>
        <w:rPr>
          <w:rFonts w:ascii="Vinci Sans" w:hAnsi="Vinci Sans"/>
          <w:lang w:val="en-US"/>
        </w:rPr>
      </w:pPr>
    </w:p>
    <w:p w14:paraId="7191FC0C" w14:textId="15360BA7" w:rsidR="00357136" w:rsidRPr="0094349C" w:rsidRDefault="00357136" w:rsidP="00861159">
      <w:pPr>
        <w:jc w:val="both"/>
        <w:rPr>
          <w:rFonts w:ascii="Vinci Sans" w:hAnsi="Vinci Sans"/>
        </w:rPr>
      </w:pPr>
      <w:r w:rsidRPr="0094349C">
        <w:rPr>
          <w:rFonts w:ascii="Vinci Sans" w:hAnsi="Vinci Sans"/>
        </w:rPr>
        <w:t xml:space="preserve">El consorcio Link Alliance, conformado por VINCI </w:t>
      </w:r>
      <w:proofErr w:type="spellStart"/>
      <w:r w:rsidRPr="0094349C">
        <w:rPr>
          <w:rFonts w:ascii="Vinci Sans" w:hAnsi="Vinci Sans"/>
        </w:rPr>
        <w:t>Construction</w:t>
      </w:r>
      <w:proofErr w:type="spellEnd"/>
      <w:r w:rsidRPr="0094349C">
        <w:rPr>
          <w:rFonts w:ascii="Vinci Sans" w:hAnsi="Vinci Sans"/>
        </w:rPr>
        <w:t xml:space="preserve"> </w:t>
      </w:r>
      <w:proofErr w:type="spellStart"/>
      <w:r w:rsidRPr="0094349C">
        <w:rPr>
          <w:rFonts w:ascii="Vinci Sans" w:hAnsi="Vinci Sans"/>
        </w:rPr>
        <w:t>Grands</w:t>
      </w:r>
      <w:proofErr w:type="spellEnd"/>
      <w:r w:rsidRPr="0094349C">
        <w:rPr>
          <w:rFonts w:ascii="Vinci Sans" w:hAnsi="Vinci Sans"/>
        </w:rPr>
        <w:t xml:space="preserve"> </w:t>
      </w:r>
      <w:proofErr w:type="spellStart"/>
      <w:r w:rsidRPr="0094349C">
        <w:rPr>
          <w:rFonts w:ascii="Vinci Sans" w:hAnsi="Vinci Sans"/>
        </w:rPr>
        <w:t>Projets</w:t>
      </w:r>
      <w:proofErr w:type="spellEnd"/>
      <w:r w:rsidRPr="0094349C">
        <w:rPr>
          <w:rFonts w:ascii="Vinci Sans" w:hAnsi="Vinci Sans"/>
        </w:rPr>
        <w:t xml:space="preserve"> (el mandatario) y </w:t>
      </w:r>
      <w:proofErr w:type="spellStart"/>
      <w:r w:rsidRPr="0094349C">
        <w:rPr>
          <w:rFonts w:ascii="Vinci Sans" w:hAnsi="Vinci Sans"/>
        </w:rPr>
        <w:t>Soletanche</w:t>
      </w:r>
      <w:proofErr w:type="spellEnd"/>
      <w:r w:rsidRPr="0094349C">
        <w:rPr>
          <w:rFonts w:ascii="Vinci Sans" w:hAnsi="Vinci Sans"/>
        </w:rPr>
        <w:t xml:space="preserve"> </w:t>
      </w:r>
      <w:proofErr w:type="spellStart"/>
      <w:r w:rsidRPr="0094349C">
        <w:rPr>
          <w:rFonts w:ascii="Vinci Sans" w:hAnsi="Vinci Sans"/>
        </w:rPr>
        <w:t>Bachy</w:t>
      </w:r>
      <w:proofErr w:type="spellEnd"/>
      <w:r w:rsidRPr="0094349C">
        <w:rPr>
          <w:rFonts w:ascii="Vinci Sans" w:hAnsi="Vinci Sans"/>
        </w:rPr>
        <w:t xml:space="preserve"> International, filiales de VINCI </w:t>
      </w:r>
      <w:proofErr w:type="spellStart"/>
      <w:r w:rsidRPr="0094349C">
        <w:rPr>
          <w:rFonts w:ascii="Vinci Sans" w:hAnsi="Vinci Sans"/>
        </w:rPr>
        <w:t>Construction</w:t>
      </w:r>
      <w:proofErr w:type="spellEnd"/>
      <w:r w:rsidRPr="0094349C">
        <w:rPr>
          <w:rFonts w:ascii="Vinci Sans" w:hAnsi="Vinci Sans"/>
        </w:rPr>
        <w:t xml:space="preserve">, junto a </w:t>
      </w:r>
      <w:proofErr w:type="spellStart"/>
      <w:r w:rsidRPr="0094349C">
        <w:rPr>
          <w:rFonts w:ascii="Vinci Sans" w:hAnsi="Vinci Sans"/>
        </w:rPr>
        <w:t>Downer</w:t>
      </w:r>
      <w:proofErr w:type="spellEnd"/>
      <w:r w:rsidRPr="0094349C">
        <w:rPr>
          <w:rFonts w:ascii="Vinci Sans" w:hAnsi="Vinci Sans"/>
        </w:rPr>
        <w:t xml:space="preserve">, su socio, y los diseñadores </w:t>
      </w:r>
      <w:proofErr w:type="spellStart"/>
      <w:r w:rsidRPr="0094349C">
        <w:rPr>
          <w:rFonts w:ascii="Vinci Sans" w:hAnsi="Vinci Sans"/>
        </w:rPr>
        <w:t>Aecom</w:t>
      </w:r>
      <w:proofErr w:type="spellEnd"/>
      <w:r w:rsidRPr="0094349C">
        <w:rPr>
          <w:rFonts w:ascii="Vinci Sans" w:hAnsi="Vinci Sans"/>
        </w:rPr>
        <w:t xml:space="preserve">, WSP-Opus y </w:t>
      </w:r>
      <w:proofErr w:type="spellStart"/>
      <w:r w:rsidRPr="0094349C">
        <w:rPr>
          <w:rFonts w:ascii="Vinci Sans" w:hAnsi="Vinci Sans"/>
        </w:rPr>
        <w:t>Tonkin</w:t>
      </w:r>
      <w:proofErr w:type="spellEnd"/>
      <w:r w:rsidRPr="0094349C">
        <w:rPr>
          <w:rFonts w:ascii="Vinci Sans" w:hAnsi="Vinci Sans"/>
        </w:rPr>
        <w:t xml:space="preserve"> &amp; Taylor, firmó hoy el contrato de diseño y construcción del lote 3 del programa City Rail Link de Auckland, en Nueva Zelanda. </w:t>
      </w:r>
    </w:p>
    <w:p w14:paraId="44130725" w14:textId="2905EE1C" w:rsidR="00A04157" w:rsidRPr="0094349C" w:rsidRDefault="00A04157" w:rsidP="00861159">
      <w:pPr>
        <w:jc w:val="both"/>
        <w:rPr>
          <w:rFonts w:ascii="Vinci Sans" w:hAnsi="Vinci Sans"/>
        </w:rPr>
      </w:pPr>
    </w:p>
    <w:p w14:paraId="638C6F94" w14:textId="49E8E50C" w:rsidR="00A04157" w:rsidRPr="0094349C" w:rsidRDefault="00A04157" w:rsidP="00861159">
      <w:pPr>
        <w:jc w:val="both"/>
        <w:rPr>
          <w:rFonts w:ascii="Vinci Sans" w:hAnsi="Vinci Sans"/>
        </w:rPr>
      </w:pPr>
      <w:r w:rsidRPr="0094349C">
        <w:rPr>
          <w:rFonts w:ascii="Vinci Sans" w:hAnsi="Vinci Sans"/>
        </w:rPr>
        <w:t xml:space="preserve">Este contrato por 1658 millones de dólares neozelandeses, unos 970 millones de euros, cubre el diseño y la construcción de una extensión de 3,45 km de línea ferroviaria (de los cuales, 3,2 </w:t>
      </w:r>
      <w:r w:rsidR="00331FED">
        <w:rPr>
          <w:rFonts w:ascii="Vinci Sans" w:hAnsi="Vinci Sans"/>
        </w:rPr>
        <w:t xml:space="preserve">forman </w:t>
      </w:r>
      <w:r w:rsidRPr="0094349C">
        <w:rPr>
          <w:rFonts w:ascii="Vinci Sans" w:hAnsi="Vinci Sans"/>
        </w:rPr>
        <w:t xml:space="preserve">un túnel) que unirá las estaciones existentes de </w:t>
      </w:r>
      <w:proofErr w:type="spellStart"/>
      <w:r w:rsidRPr="0094349C">
        <w:rPr>
          <w:rFonts w:ascii="Vinci Sans" w:hAnsi="Vinci Sans"/>
        </w:rPr>
        <w:t>Britomart</w:t>
      </w:r>
      <w:proofErr w:type="spellEnd"/>
      <w:r w:rsidRPr="0094349C">
        <w:rPr>
          <w:rFonts w:ascii="Vinci Sans" w:hAnsi="Vinci Sans"/>
        </w:rPr>
        <w:t xml:space="preserve"> y Mount </w:t>
      </w:r>
      <w:proofErr w:type="spellStart"/>
      <w:r w:rsidRPr="0094349C">
        <w:rPr>
          <w:rFonts w:ascii="Vinci Sans" w:hAnsi="Vinci Sans"/>
        </w:rPr>
        <w:t>Eden</w:t>
      </w:r>
      <w:proofErr w:type="spellEnd"/>
      <w:r w:rsidRPr="0094349C">
        <w:rPr>
          <w:rFonts w:ascii="Vinci Sans" w:hAnsi="Vinci Sans"/>
        </w:rPr>
        <w:t xml:space="preserve">. En el trazado, se construirán tres nuevas estaciones, dos de ellas subterráneas. Los túneles se excavarán con una </w:t>
      </w:r>
      <w:proofErr w:type="spellStart"/>
      <w:r w:rsidR="00331FED">
        <w:rPr>
          <w:rFonts w:ascii="Vinci Sans" w:hAnsi="Vinci Sans"/>
        </w:rPr>
        <w:t>tuneladora</w:t>
      </w:r>
      <w:proofErr w:type="spellEnd"/>
      <w:r w:rsidRPr="0094349C">
        <w:rPr>
          <w:rFonts w:ascii="Vinci Sans" w:hAnsi="Vinci Sans"/>
        </w:rPr>
        <w:t xml:space="preserve"> a presión de tierra de 7,18 m de diámetro. </w:t>
      </w:r>
    </w:p>
    <w:p w14:paraId="1A97DD14" w14:textId="4F090C13" w:rsidR="003A617A" w:rsidRPr="0094349C" w:rsidRDefault="003A617A" w:rsidP="00861159">
      <w:pPr>
        <w:jc w:val="both"/>
        <w:rPr>
          <w:rFonts w:ascii="Vinci Sans" w:hAnsi="Vinci Sans"/>
        </w:rPr>
      </w:pPr>
    </w:p>
    <w:p w14:paraId="29211D81" w14:textId="7D776F4C" w:rsidR="003A617A" w:rsidRPr="0094349C" w:rsidRDefault="003A617A" w:rsidP="00861159">
      <w:pPr>
        <w:jc w:val="both"/>
        <w:rPr>
          <w:rFonts w:ascii="Vinci Sans" w:hAnsi="Vinci Sans"/>
        </w:rPr>
      </w:pPr>
      <w:r w:rsidRPr="0094349C">
        <w:rPr>
          <w:rFonts w:ascii="Vinci Sans" w:hAnsi="Vinci Sans"/>
        </w:rPr>
        <w:t>Se trata de un contrato del tipo “</w:t>
      </w:r>
      <w:r w:rsidR="00331FED">
        <w:rPr>
          <w:rFonts w:ascii="Vinci Sans" w:hAnsi="Vinci Sans"/>
        </w:rPr>
        <w:t>alliance</w:t>
      </w:r>
      <w:bookmarkStart w:id="0" w:name="_GoBack"/>
      <w:bookmarkEnd w:id="0"/>
      <w:r w:rsidRPr="0094349C">
        <w:rPr>
          <w:rFonts w:ascii="Vinci Sans" w:hAnsi="Vinci Sans"/>
        </w:rPr>
        <w:t xml:space="preserve">”, que reúne en un mismo equipo al consorcio diseñador-constructor y al cliente, City Rail Link </w:t>
      </w:r>
      <w:proofErr w:type="spellStart"/>
      <w:r w:rsidRPr="0094349C">
        <w:rPr>
          <w:rFonts w:ascii="Vinci Sans" w:hAnsi="Vinci Sans"/>
        </w:rPr>
        <w:t>Limited</w:t>
      </w:r>
      <w:proofErr w:type="spellEnd"/>
      <w:r w:rsidRPr="0094349C">
        <w:rPr>
          <w:rFonts w:ascii="Vinci Sans" w:hAnsi="Vinci Sans"/>
        </w:rPr>
        <w:t xml:space="preserve">, para ejecutar este proyecto cuya entrega está programada para 2024. </w:t>
      </w:r>
    </w:p>
    <w:p w14:paraId="40D33AAA" w14:textId="027E62AE" w:rsidR="003A617A" w:rsidRPr="0094349C" w:rsidRDefault="003A617A" w:rsidP="00861159">
      <w:pPr>
        <w:jc w:val="both"/>
        <w:rPr>
          <w:rFonts w:ascii="Vinci Sans" w:hAnsi="Vinci Sans"/>
        </w:rPr>
      </w:pPr>
    </w:p>
    <w:p w14:paraId="2A47ED07" w14:textId="3762E41F" w:rsidR="00F61DCE" w:rsidRPr="0094349C" w:rsidRDefault="00F61DCE" w:rsidP="00F61DCE">
      <w:pPr>
        <w:jc w:val="both"/>
        <w:rPr>
          <w:rFonts w:ascii="Vinci Sans" w:hAnsi="Vinci Sans"/>
        </w:rPr>
      </w:pPr>
      <w:r w:rsidRPr="0094349C">
        <w:rPr>
          <w:rFonts w:ascii="Vinci Sans" w:hAnsi="Vinci Sans"/>
        </w:rPr>
        <w:t>Con un costo total de 4419 millones de dólares neozelandeses, es decir, unos 2586 millones de euros, el proyecto City Rail Link permitirá duplicar el número de personas que podrán desplazarse hasta el centro de la ciudad de Auckland en menos de 30 minutos. Esta nueva línea de tren fue diseñada para recibir 54000 pasajeros por hora en hora pico, es decir, el equivalente de dos autopistas con dos vías de cuatro carriles.</w:t>
      </w:r>
    </w:p>
    <w:p w14:paraId="4224B859" w14:textId="15C0F48B" w:rsidR="009E68CF" w:rsidRPr="0094349C" w:rsidRDefault="009E68CF" w:rsidP="00861159">
      <w:pPr>
        <w:jc w:val="both"/>
        <w:rPr>
          <w:rFonts w:ascii="Vinci Sans" w:hAnsi="Vinci Sans"/>
        </w:rPr>
      </w:pPr>
    </w:p>
    <w:p w14:paraId="4A2D6E59" w14:textId="0FE139F7" w:rsidR="00EC0C9B" w:rsidRPr="0094349C" w:rsidRDefault="00AC0F98" w:rsidP="003B65E1">
      <w:pPr>
        <w:jc w:val="both"/>
        <w:rPr>
          <w:rFonts w:ascii="Vinci Sans" w:hAnsi="Vinci Sans"/>
        </w:rPr>
      </w:pPr>
      <w:r w:rsidRPr="0094349C">
        <w:rPr>
          <w:rFonts w:ascii="Vinci Sans" w:hAnsi="Vinci Sans"/>
        </w:rPr>
        <w:t xml:space="preserve">Este proyecto pone de manifiesto la capacidad de VINCI </w:t>
      </w:r>
      <w:proofErr w:type="spellStart"/>
      <w:r w:rsidRPr="0094349C">
        <w:rPr>
          <w:rFonts w:ascii="Vinci Sans" w:hAnsi="Vinci Sans"/>
        </w:rPr>
        <w:t>Construction</w:t>
      </w:r>
      <w:proofErr w:type="spellEnd"/>
      <w:r w:rsidRPr="0094349C">
        <w:rPr>
          <w:rFonts w:ascii="Vinci Sans" w:hAnsi="Vinci Sans"/>
        </w:rPr>
        <w:t xml:space="preserve"> para acompañar a las grandes metrópolis a la hora de concretar sus proyectos de movilidad urbana y transporte en común, tal como lo hace en Francia, Hong Kong, Singapur, Doha o en Virginia, en los Estados Unidos, y en Ottawa, en Canadá, con el reciente contrato de diseño y construcción del LRT.</w:t>
      </w:r>
    </w:p>
    <w:p w14:paraId="624C1781" w14:textId="77777777" w:rsidR="00A23E6C" w:rsidRPr="0094349C" w:rsidRDefault="00A23E6C" w:rsidP="003B65E1">
      <w:pPr>
        <w:jc w:val="both"/>
        <w:rPr>
          <w:rFonts w:ascii="Vinci Sans" w:hAnsi="Vinci Sans"/>
        </w:rPr>
      </w:pPr>
    </w:p>
    <w:p w14:paraId="1C390B50" w14:textId="77777777" w:rsidR="001A4B1A" w:rsidRPr="0094349C" w:rsidRDefault="001A4B1A" w:rsidP="001A4B1A">
      <w:pPr>
        <w:autoSpaceDE w:val="0"/>
        <w:autoSpaceDN w:val="0"/>
        <w:adjustRightInd w:val="0"/>
        <w:jc w:val="both"/>
        <w:rPr>
          <w:rFonts w:ascii="Vinci Sans" w:hAnsi="Vinci Sans" w:cs="Arial"/>
          <w:b/>
          <w:sz w:val="16"/>
          <w:szCs w:val="16"/>
        </w:rPr>
      </w:pPr>
    </w:p>
    <w:p w14:paraId="5373BDED" w14:textId="77777777" w:rsidR="001A4B1A" w:rsidRPr="0094349C" w:rsidRDefault="001A4B1A" w:rsidP="001A4B1A">
      <w:pPr>
        <w:autoSpaceDE w:val="0"/>
        <w:autoSpaceDN w:val="0"/>
        <w:adjustRightInd w:val="0"/>
        <w:jc w:val="both"/>
        <w:rPr>
          <w:rFonts w:ascii="Vinci Sans" w:hAnsi="Vinci Sans" w:cs="Arial"/>
          <w:b/>
          <w:sz w:val="16"/>
          <w:szCs w:val="16"/>
        </w:rPr>
      </w:pPr>
    </w:p>
    <w:p w14:paraId="58E9B801" w14:textId="77777777" w:rsidR="001A4B1A" w:rsidRPr="0094349C" w:rsidRDefault="001A4B1A" w:rsidP="001A4B1A">
      <w:pPr>
        <w:autoSpaceDE w:val="0"/>
        <w:autoSpaceDN w:val="0"/>
        <w:adjustRightInd w:val="0"/>
        <w:jc w:val="both"/>
        <w:rPr>
          <w:rFonts w:ascii="Vinci Sans" w:eastAsia="Calibri" w:hAnsi="Vinci Sans"/>
          <w:iCs/>
          <w:color w:val="0070C0"/>
          <w:sz w:val="16"/>
          <w:szCs w:val="16"/>
          <w:u w:val="single"/>
        </w:rPr>
      </w:pPr>
      <w:r w:rsidRPr="0094349C">
        <w:rPr>
          <w:rFonts w:ascii="Vinci Sans" w:hAnsi="Vinci Sans"/>
          <w:b/>
          <w:sz w:val="16"/>
          <w:szCs w:val="16"/>
        </w:rPr>
        <w:t xml:space="preserve">À </w:t>
      </w:r>
      <w:proofErr w:type="spellStart"/>
      <w:r w:rsidRPr="0094349C">
        <w:rPr>
          <w:rFonts w:ascii="Vinci Sans" w:hAnsi="Vinci Sans"/>
          <w:b/>
          <w:sz w:val="16"/>
          <w:szCs w:val="16"/>
        </w:rPr>
        <w:t>propos</w:t>
      </w:r>
      <w:proofErr w:type="spellEnd"/>
      <w:r w:rsidRPr="0094349C">
        <w:rPr>
          <w:rFonts w:ascii="Vinci Sans" w:hAnsi="Vinci Sans"/>
          <w:b/>
          <w:sz w:val="16"/>
          <w:szCs w:val="16"/>
        </w:rPr>
        <w:t xml:space="preserve"> de VINCI </w:t>
      </w:r>
      <w:proofErr w:type="spellStart"/>
      <w:r w:rsidRPr="0094349C">
        <w:rPr>
          <w:rFonts w:ascii="Vinci Sans" w:hAnsi="Vinci Sans"/>
          <w:b/>
          <w:sz w:val="16"/>
          <w:szCs w:val="16"/>
        </w:rPr>
        <w:t>Construction</w:t>
      </w:r>
      <w:proofErr w:type="spellEnd"/>
    </w:p>
    <w:p w14:paraId="1944D5BB" w14:textId="078ECA3B" w:rsidR="001A4B1A" w:rsidRPr="00331FED" w:rsidRDefault="001A4B1A" w:rsidP="001A4B1A">
      <w:pPr>
        <w:contextualSpacing/>
        <w:jc w:val="both"/>
        <w:outlineLvl w:val="0"/>
        <w:rPr>
          <w:rFonts w:ascii="Vinci Sans" w:hAnsi="Vinci Sans" w:cs="Arial"/>
          <w:sz w:val="16"/>
          <w:szCs w:val="16"/>
          <w:lang w:val="fr-FR"/>
        </w:rPr>
      </w:pPr>
      <w:r w:rsidRPr="00331FED">
        <w:rPr>
          <w:rFonts w:ascii="Vinci Sans" w:hAnsi="Vinci Sans"/>
          <w:sz w:val="16"/>
          <w:szCs w:val="16"/>
          <w:lang w:val="fr-FR"/>
        </w:rPr>
        <w:t xml:space="preserve">Acteur mondial et leader européen, VINCI Construction est présent sur cinq continents, avec plus de 70 000 collaborateurs et de 700 entreprises pour un chiffre d’affaires de près de 14,2 milliards </w:t>
      </w:r>
      <w:r w:rsidRPr="00331FED">
        <w:rPr>
          <w:rFonts w:ascii="Vinci Sans" w:hAnsi="Vinci Sans"/>
          <w:sz w:val="16"/>
          <w:szCs w:val="16"/>
          <w:lang w:val="fr-FR"/>
        </w:rPr>
        <w:lastRenderedPageBreak/>
        <w:t>d’euros en 2018. Structuré selon un modèle intégré, l’entreprise peut intervenir sur l’ensemble du cycle de vie d’un ouvrage (financement, conception, construction, maintenance) dans huit domaines d’activités : bâtiments, ouvrages fonctionnels, infrastructures de transport, infrastructures hydrauliques, énergies renouvelables et nucléaire, environnement, pétrole et gaz, et mines.</w:t>
      </w:r>
    </w:p>
    <w:p w14:paraId="00C838D6" w14:textId="77777777" w:rsidR="001A4B1A" w:rsidRPr="00331FED" w:rsidRDefault="001A4B1A" w:rsidP="001A4B1A">
      <w:pPr>
        <w:contextualSpacing/>
        <w:jc w:val="both"/>
        <w:outlineLvl w:val="0"/>
        <w:rPr>
          <w:color w:val="0563C1" w:themeColor="hyperlink"/>
          <w:u w:val="single"/>
          <w:lang w:val="fr-FR"/>
        </w:rPr>
      </w:pPr>
      <w:r w:rsidRPr="00331FED">
        <w:rPr>
          <w:rStyle w:val="Lienhypertexte"/>
          <w:rFonts w:ascii="Vinci Sans" w:hAnsi="Vinci Sans"/>
          <w:sz w:val="16"/>
          <w:szCs w:val="16"/>
          <w:lang w:val="fr-FR"/>
        </w:rPr>
        <w:t>www.vinci-construction.com</w:t>
      </w:r>
    </w:p>
    <w:p w14:paraId="39CE0689" w14:textId="4BBCB245" w:rsidR="00224B32" w:rsidRPr="00331FED" w:rsidRDefault="00224B32">
      <w:pPr>
        <w:rPr>
          <w:rFonts w:ascii="Calibri" w:hAnsi="Calibri" w:cs="Calibri"/>
          <w:sz w:val="22"/>
          <w:szCs w:val="22"/>
          <w:lang w:val="fr-FR"/>
        </w:rPr>
      </w:pPr>
      <w:r w:rsidRPr="00331FED">
        <w:rPr>
          <w:lang w:val="fr-FR"/>
        </w:rPr>
        <w:br w:type="page"/>
      </w:r>
    </w:p>
    <w:p w14:paraId="210FECAA" w14:textId="77777777" w:rsidR="00212824" w:rsidRPr="00331FED" w:rsidRDefault="00212824" w:rsidP="00B96745">
      <w:pPr>
        <w:widowControl w:val="0"/>
        <w:autoSpaceDE w:val="0"/>
        <w:autoSpaceDN w:val="0"/>
        <w:adjustRightInd w:val="0"/>
        <w:jc w:val="both"/>
        <w:rPr>
          <w:rFonts w:ascii="Calibri" w:hAnsi="Calibri" w:cs="Calibri"/>
          <w:sz w:val="22"/>
          <w:szCs w:val="22"/>
          <w:lang w:val="fr-FR"/>
        </w:rPr>
      </w:pPr>
    </w:p>
    <w:p w14:paraId="50B627BA" w14:textId="36C73431" w:rsidR="001043B3" w:rsidRPr="00331FED" w:rsidRDefault="00212824" w:rsidP="001043B3">
      <w:pPr>
        <w:contextualSpacing/>
        <w:jc w:val="both"/>
        <w:outlineLvl w:val="0"/>
        <w:rPr>
          <w:rFonts w:ascii="Vinci Sans" w:hAnsi="Vinci Sans" w:cs="Arial"/>
          <w:b/>
          <w:sz w:val="16"/>
          <w:szCs w:val="16"/>
          <w:lang w:val="fr-FR"/>
        </w:rPr>
      </w:pPr>
      <w:r w:rsidRPr="00331FED">
        <w:rPr>
          <w:rFonts w:ascii="Vinci Sans" w:hAnsi="Vinci Sans"/>
          <w:b/>
          <w:sz w:val="16"/>
          <w:szCs w:val="16"/>
          <w:lang w:val="fr-FR"/>
        </w:rPr>
        <w:t>À propos de VINCI</w:t>
      </w:r>
    </w:p>
    <w:p w14:paraId="6B412174" w14:textId="2FBBAF7C" w:rsidR="00212824" w:rsidRPr="00331FED" w:rsidRDefault="00212824" w:rsidP="00212824">
      <w:pPr>
        <w:contextualSpacing/>
        <w:jc w:val="both"/>
        <w:outlineLvl w:val="0"/>
        <w:rPr>
          <w:rFonts w:ascii="Vinci Sans" w:hAnsi="Vinci Sans" w:cs="Arial"/>
          <w:sz w:val="16"/>
          <w:szCs w:val="16"/>
          <w:lang w:val="fr-FR"/>
        </w:rPr>
      </w:pPr>
      <w:r w:rsidRPr="00331FED">
        <w:rPr>
          <w:rFonts w:ascii="Vinci Sans" w:hAnsi="Vinci Sans"/>
          <w:sz w:val="16"/>
          <w:szCs w:val="16"/>
          <w:lang w:val="fr-FR"/>
        </w:rPr>
        <w:t xml:space="preserve">VINCI est un acteur mondial des métiers des concessions et du </w:t>
      </w:r>
      <w:proofErr w:type="spellStart"/>
      <w:r w:rsidRPr="00331FED">
        <w:rPr>
          <w:rFonts w:ascii="Vinci Sans" w:hAnsi="Vinci Sans"/>
          <w:sz w:val="16"/>
          <w:szCs w:val="16"/>
          <w:lang w:val="fr-FR"/>
        </w:rPr>
        <w:t>contracting</w:t>
      </w:r>
      <w:proofErr w:type="spellEnd"/>
      <w:r w:rsidRPr="00331FED">
        <w:rPr>
          <w:rFonts w:ascii="Vinci Sans" w:hAnsi="Vinci Sans"/>
          <w:sz w:val="16"/>
          <w:szCs w:val="16"/>
          <w:lang w:val="fr-FR"/>
        </w:rPr>
        <w:t>, employant plus de 210 000 collaborateurs dans une centaine de pays. Sa mission est de concevoir, financer, construire et gérer des infrastructures et des équipements qui contribuent à l’amélioration de la vie quotidienne et à la mobilité de chacun. Parce que sa vision de la réussite est globale et va au-delà de ses résultats économiques, VINCI s’engage sur la performance environnementale, sociale et sociétale de ses activités. Parce que ses réalisations sont d’utilité publique, VINCI considère l’écoute et le dialogue avec l’ensemble des parties prenantes de ses projets comme une condition nécessaire à l’exercice de ses métiers. L’ambition de VINCI est ainsi de créer de la valeur à long terme pour ses clients, ses actionnaires, ses salariés, ses partenaires et pour la société en général. www.vinci.com</w:t>
      </w:r>
    </w:p>
    <w:p w14:paraId="5CFD288D" w14:textId="77777777" w:rsidR="001043B3" w:rsidRDefault="00331FED" w:rsidP="001043B3">
      <w:pPr>
        <w:autoSpaceDE w:val="0"/>
        <w:autoSpaceDN w:val="0"/>
        <w:adjustRightInd w:val="0"/>
        <w:jc w:val="both"/>
        <w:rPr>
          <w:rFonts w:ascii="Vinci Sans" w:eastAsia="Calibri" w:hAnsi="Vinci Sans"/>
          <w:iCs/>
          <w:color w:val="0070C0"/>
          <w:sz w:val="16"/>
          <w:szCs w:val="16"/>
          <w:u w:val="single"/>
        </w:rPr>
      </w:pPr>
      <w:hyperlink r:id="rId8" w:history="1">
        <w:r w:rsidR="0094349C" w:rsidRPr="0094349C">
          <w:rPr>
            <w:rStyle w:val="Lienhypertexte"/>
            <w:rFonts w:ascii="Vinci Sans" w:hAnsi="Vinci Sans"/>
            <w:sz w:val="16"/>
            <w:szCs w:val="16"/>
          </w:rPr>
          <w:t>www.vinci.com</w:t>
        </w:r>
      </w:hyperlink>
    </w:p>
    <w:p w14:paraId="43014DF8" w14:textId="77777777" w:rsidR="001043B3" w:rsidRDefault="001043B3" w:rsidP="001043B3">
      <w:pPr>
        <w:autoSpaceDE w:val="0"/>
        <w:autoSpaceDN w:val="0"/>
        <w:adjustRightInd w:val="0"/>
        <w:jc w:val="both"/>
        <w:rPr>
          <w:rFonts w:ascii="Vinci Sans" w:eastAsia="Calibri" w:hAnsi="Vinci Sans"/>
          <w:iCs/>
          <w:color w:val="0070C0"/>
          <w:sz w:val="16"/>
          <w:szCs w:val="16"/>
          <w:u w:val="single"/>
          <w:lang w:eastAsia="ja-JP"/>
        </w:rPr>
      </w:pPr>
    </w:p>
    <w:p w14:paraId="62709E9E" w14:textId="77777777" w:rsidR="00212824" w:rsidRDefault="00212824" w:rsidP="001043B3">
      <w:pPr>
        <w:autoSpaceDE w:val="0"/>
        <w:autoSpaceDN w:val="0"/>
        <w:adjustRightInd w:val="0"/>
        <w:jc w:val="both"/>
        <w:rPr>
          <w:rFonts w:ascii="Vinci Sans" w:hAnsi="Vinci Sans" w:cs="Arial"/>
          <w:b/>
          <w:sz w:val="16"/>
          <w:szCs w:val="16"/>
        </w:rPr>
      </w:pPr>
    </w:p>
    <w:p w14:paraId="5F3EBB09" w14:textId="545884A3" w:rsidR="00F1180C" w:rsidRPr="001043B3" w:rsidRDefault="00F1180C" w:rsidP="003B65E1">
      <w:pPr>
        <w:autoSpaceDE w:val="0"/>
        <w:autoSpaceDN w:val="0"/>
        <w:adjustRightInd w:val="0"/>
        <w:jc w:val="both"/>
        <w:rPr>
          <w:color w:val="0563C1" w:themeColor="hyperlink"/>
          <w:u w:val="single"/>
        </w:rPr>
      </w:pPr>
    </w:p>
    <w:sectPr w:rsidR="00F1180C" w:rsidRPr="001043B3" w:rsidSect="00652B76">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E2ED2" w14:textId="77777777" w:rsidR="00C32328" w:rsidRDefault="00C32328" w:rsidP="0035650C">
      <w:r>
        <w:separator/>
      </w:r>
    </w:p>
  </w:endnote>
  <w:endnote w:type="continuationSeparator" w:id="0">
    <w:p w14:paraId="2F473DB6" w14:textId="77777777" w:rsidR="00C32328" w:rsidRDefault="00C32328" w:rsidP="0035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nci Sans">
    <w:altName w:val="Times New Roman"/>
    <w:panose1 w:val="02000000000000000000"/>
    <w:charset w:val="00"/>
    <w:family w:val="auto"/>
    <w:pitch w:val="variable"/>
    <w:sig w:usb0="A00000AF" w:usb1="4000205B" w:usb2="00000000" w:usb3="00000000" w:csb0="0000009B" w:csb1="00000000"/>
  </w:font>
  <w:font w:name="Yu Mincho">
    <w:charset w:val="80"/>
    <w:family w:val="auto"/>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38A7" w14:textId="77777777" w:rsidR="0035650C" w:rsidRDefault="0035650C" w:rsidP="0035650C">
    <w:pPr>
      <w:contextualSpacing/>
      <w:jc w:val="both"/>
      <w:rPr>
        <w:rFonts w:ascii="Vinci Sans" w:hAnsi="Vinci Sans"/>
        <w:i/>
        <w:color w:val="4C4E4B"/>
        <w:sz w:val="16"/>
        <w:szCs w:val="16"/>
      </w:rPr>
    </w:pPr>
    <w:r>
      <w:rPr>
        <w:rFonts w:ascii="Vinci Sans" w:hAnsi="Vinci Sans"/>
        <w:i/>
        <w:noProof/>
        <w:color w:val="4C4E4B"/>
        <w:sz w:val="16"/>
        <w:szCs w:val="16"/>
        <w:lang w:val="fr-FR" w:eastAsia="fr-FR"/>
      </w:rPr>
      <mc:AlternateContent>
        <mc:Choice Requires="wps">
          <w:drawing>
            <wp:anchor distT="0" distB="0" distL="114300" distR="114300" simplePos="0" relativeHeight="251661312" behindDoc="0" locked="0" layoutInCell="1" allowOverlap="1" wp14:anchorId="40DBCE3A" wp14:editId="4B835D03">
              <wp:simplePos x="0" y="0"/>
              <wp:positionH relativeFrom="column">
                <wp:posOffset>3937000</wp:posOffset>
              </wp:positionH>
              <wp:positionV relativeFrom="paragraph">
                <wp:posOffset>-282575</wp:posOffset>
              </wp:positionV>
              <wp:extent cx="2057400" cy="916940"/>
              <wp:effectExtent l="0" t="0" r="0" b="0"/>
              <wp:wrapThrough wrapText="bothSides">
                <wp:wrapPolygon edited="0">
                  <wp:start x="267" y="0"/>
                  <wp:lineTo x="267" y="20942"/>
                  <wp:lineTo x="21067" y="20942"/>
                  <wp:lineTo x="21067" y="0"/>
                  <wp:lineTo x="267" y="0"/>
                </wp:wrapPolygon>
              </wp:wrapThrough>
              <wp:docPr id="13" name="Zone de texte 13"/>
              <wp:cNvGraphicFramePr/>
              <a:graphic xmlns:a="http://schemas.openxmlformats.org/drawingml/2006/main">
                <a:graphicData uri="http://schemas.microsoft.com/office/word/2010/wordprocessingShape">
                  <wps:wsp>
                    <wps:cNvSpPr txBox="1"/>
                    <wps:spPr>
                      <a:xfrm>
                        <a:off x="0" y="0"/>
                        <a:ext cx="2057400" cy="916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Lst>
                    </wps:spPr>
                    <wps:style>
                      <a:lnRef idx="0">
                        <a:schemeClr val="accent1"/>
                      </a:lnRef>
                      <a:fillRef idx="0">
                        <a:schemeClr val="accent1"/>
                      </a:fillRef>
                      <a:effectRef idx="0">
                        <a:schemeClr val="accent1"/>
                      </a:effectRef>
                      <a:fontRef idx="minor">
                        <a:schemeClr val="dk1"/>
                      </a:fontRef>
                    </wps:style>
                    <wps:txbx>
                      <w:txbxContent>
                        <w:p w14:paraId="6DF709D6" w14:textId="77777777" w:rsidR="0035650C" w:rsidRPr="00DE248F" w:rsidRDefault="0035650C" w:rsidP="0035650C">
                          <w:pPr>
                            <w:jc w:val="right"/>
                            <w:rPr>
                              <w:rFonts w:ascii="Vinci Sans" w:hAnsi="Vinci Sans"/>
                              <w:color w:val="4C4E4B"/>
                            </w:rPr>
                          </w:pPr>
                          <w:r>
                            <w:rPr>
                              <w:rFonts w:ascii="Vinci Sans" w:hAnsi="Vinci Sans"/>
                              <w:color w:val="4C4E4B"/>
                            </w:rPr>
                            <w:t>CONTACTO CON LA PRENSA</w:t>
                          </w:r>
                          <w:r>
                            <w:rPr>
                              <w:rFonts w:ascii="Vinci Sans" w:hAnsi="Vinci Sans"/>
                              <w:color w:val="4C4E4B"/>
                            </w:rPr>
                            <w:br/>
                            <w:t>Servicio de prensa VINCI</w:t>
                          </w:r>
                          <w:r>
                            <w:rPr>
                              <w:rFonts w:ascii="Vinci Sans" w:hAnsi="Vinci Sans"/>
                              <w:color w:val="4C4E4B"/>
                            </w:rPr>
                            <w:br/>
                            <w:t>Tel.: +33 (0)1 47 16 31 82</w:t>
                          </w:r>
                          <w:r>
                            <w:rPr>
                              <w:rFonts w:ascii="Vinci Sans" w:hAnsi="Vinci Sans"/>
                              <w:color w:val="4C4E4B"/>
                            </w:rPr>
                            <w:br/>
                          </w:r>
                          <w:hyperlink r:id="rId1" w:history="1">
                            <w:r>
                              <w:rPr>
                                <w:rStyle w:val="Lienhypertexte"/>
                                <w:rFonts w:ascii="Vinci Sans" w:hAnsi="Vinci Sans"/>
                                <w:color w:val="4C4E4B"/>
                              </w:rPr>
                              <w:t>media.relations@vinci.com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0DBCE3A" id="_x0000_t202" coordsize="21600,21600" o:spt="202" path="m,l,21600r21600,l21600,xe">
              <v:stroke joinstyle="miter"/>
              <v:path gradientshapeok="t" o:connecttype="rect"/>
            </v:shapetype>
            <v:shape id="Zone de texte 13" o:spid="_x0000_s1026" type="#_x0000_t202" style="position:absolute;left:0;text-align:left;margin-left:310pt;margin-top:-22.25pt;width:162pt;height:7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HNsQIAAKoFAAAOAAAAZHJzL2Uyb0RvYy54bWysVMFu2zAMvQ/YPwi6p7azpG2COoWbIsOA&#10;Yi3WDgV2U2SpMWZLmqQkzob9+57kOM26XTrsYlPkI0U+Ury4bJuabIR1lVY5zU5SSoTiuqzUU04/&#10;PywG55Q4z1TJaq1ETnfC0cvZ2zcXWzMVQ73SdSksQRDlpluT05X3Zpokjq9Ew9yJNkLBKLVtmMfR&#10;PiWlZVtEb+pkmKanyVbb0ljNhXPQXndGOovxpRTc30rphCd1TpGbj18bv8vwTWYXbPpkmVlVfJ8G&#10;+4csGlYpXHoIdc08I2tb/RGqqbjVTkt/wnWTaCkrLmINqCZLX1Rzv2JGxFpAjjMHmtz/C8s/bu4s&#10;qUr07h0lijXo0Rd0ipSCeNF6QaAHSVvjpsDeG6B9e6VbOPR6B2WovZW2CX9URWAH3bsDxQhFOJTD&#10;dHw2SmHisE2y08ko9iB59jbW+fdCNyQIObVoYWSWbW6cRyaA9pBwmdKLqq5jG2v1mwLATiPiHHTe&#10;bIpMIAZkyCn26Md8fDYszsaTwWkxzgajLD0fFEU6HFwvirRIR4v5ZHT1M5SLmL1/EijpSo+S39Ui&#10;RK3VJyHBaGQgKOIsi3ltyYZhChnnQvlIXswQ6ICSqOI1jnt8rCPW9xrnjpH+Zq38wbmplLaR7xdp&#10;l1/7lGWHBxlHdQfRt8t2PypLXe4wKVZ3D84ZvqjQzhvm/B2zeGGYAGwNf4uPrPU2p3ovUbLS9vvf&#10;9AGPwYeVki1ebE7dtzWzgpL6g8KTmGQjDBPx8TBCR3Gwx5blsUWtm7lGOzLsJ8OjGPC+7kVpdfOI&#10;5VKEW2FiiuPunPpenPtuj2A5cVEUEYRHbZi/UfeGh9ChO2FYH9pHZs1+osOz+qj7t82mLwa7wwZP&#10;pYu117KKUx8I7ljdE4+FEOdxv7zCxjk+R9Tzip39AgAA//8DAFBLAwQUAAYACAAAACEAP9x5N+AA&#10;AAAPAQAADwAAAGRycy9kb3ducmV2LnhtbExPyU7DMBC9I/UfrKnUW2uD3IqkcSpExbWIskjc3Hia&#10;RMTjKHab8PcMJ7iMZnnzlmI3+U5ccYhtIAO3KwUCqQqupdrA2+vT8h5ETJac7QKhgW+MsCtnN4XN&#10;XRjpBa/HVAsmoZhbA01KfS5lrBr0Nq5Cj8S3cxi8TTwOtXSDHZncd/JOqY30tiVWaGyPjw1WX8eL&#10;N/B+OH9+aPVc7/26H8OkJPlMGrOYT/stl4ctiIRT+vuA3wzsH0o2dgoXclF0BjaswVADS63XIBiR&#10;ac2bEzdZBrIs5P8c5Q8AAAD//wMAUEsBAi0AFAAGAAgAAAAhALaDOJL+AAAA4QEAABMAAAAAAAAA&#10;AAAAAAAAAAAAAFtDb250ZW50X1R5cGVzXS54bWxQSwECLQAUAAYACAAAACEAOP0h/9YAAACUAQAA&#10;CwAAAAAAAAAAAAAAAAAvAQAAX3JlbHMvLnJlbHNQSwECLQAUAAYACAAAACEA6XIBzbECAACqBQAA&#10;DgAAAAAAAAAAAAAAAAAuAgAAZHJzL2Uyb0RvYy54bWxQSwECLQAUAAYACAAAACEAP9x5N+AAAAAP&#10;AQAADwAAAAAAAAAAAAAAAAALBQAAZHJzL2Rvd25yZXYueG1sUEsFBgAAAAAEAAQA8wAAABgGAAAA&#10;AA==&#10;" filled="f" stroked="f">
              <v:textbox>
                <w:txbxContent>
                  <w:p w14:paraId="6DF709D6" w14:textId="77777777" w:rsidR="0035650C" w:rsidRPr="00DE248F" w:rsidRDefault="0035650C" w:rsidP="0035650C">
                    <w:pPr>
                      <w:jc w:val="right"/>
                      <w:rPr>
                        <w:color w:val="4C4E4B"/>
                        <w:rFonts w:ascii="Vinci Sans" w:hAnsi="Vinci Sans"/>
                      </w:rPr>
                    </w:pPr>
                    <w:r>
                      <w:rPr>
                        <w:color w:val="4C4E4B"/>
                        <w:rFonts w:ascii="Vinci Sans" w:hAnsi="Vinci Sans"/>
                      </w:rPr>
                      <w:t xml:space="preserve">CONTACTO CON LA PRENSA</w:t>
                      <w:br/>
                      <w:t xml:space="preserve">Servicio de prensa VINCI</w:t>
                      <w:br/>
                      <w:t xml:space="preserve">Tel.:</w:t>
                    </w:r>
                    <w:r>
                      <w:rPr>
                        <w:color w:val="4C4E4B"/>
                        <w:rFonts w:ascii="Vinci Sans" w:hAnsi="Vinci Sans"/>
                      </w:rPr>
                      <w:t xml:space="preserve"> </w:t>
                    </w:r>
                    <w:r>
                      <w:rPr>
                        <w:color w:val="4C4E4B"/>
                        <w:rFonts w:ascii="Vinci Sans" w:hAnsi="Vinci Sans"/>
                      </w:rPr>
                      <w:t xml:space="preserve">+33 (0)1 47 16 31 82</w:t>
                      <w:br/>
                    </w:r>
                    <w:hyperlink r:id="rId2" w:history="1">
                      <w:r>
                        <w:rPr>
                          <w:rStyle w:val="Lienhypertexte"/>
                          <w:color w:val="4C4E4B"/>
                          <w:rFonts w:ascii="Vinci Sans" w:hAnsi="Vinci Sans"/>
                        </w:rPr>
                        <w:t xml:space="preserve">media.relations@vinci.com</w:t>
                      </w:r>
                    </w:hyperlink>
                  </w:p>
                </w:txbxContent>
              </v:textbox>
              <w10:wrap type="through"/>
            </v:shape>
          </w:pict>
        </mc:Fallback>
      </mc:AlternateContent>
    </w:r>
    <w:r>
      <w:rPr>
        <w:rFonts w:ascii="Vinci Sans" w:hAnsi="Vinci Sans"/>
        <w:i/>
        <w:noProof/>
        <w:color w:val="4C4E4B"/>
        <w:sz w:val="16"/>
        <w:szCs w:val="16"/>
        <w:lang w:val="fr-FR" w:eastAsia="fr-FR"/>
      </w:rPr>
      <mc:AlternateContent>
        <mc:Choice Requires="wps">
          <w:drawing>
            <wp:anchor distT="0" distB="0" distL="114300" distR="114300" simplePos="0" relativeHeight="251662336" behindDoc="0" locked="0" layoutInCell="1" allowOverlap="1" wp14:anchorId="0994230C" wp14:editId="13112681">
              <wp:simplePos x="0" y="0"/>
              <wp:positionH relativeFrom="column">
                <wp:posOffset>3361690</wp:posOffset>
              </wp:positionH>
              <wp:positionV relativeFrom="paragraph">
                <wp:posOffset>-512445</wp:posOffset>
              </wp:positionV>
              <wp:extent cx="2591435" cy="182245"/>
              <wp:effectExtent l="0" t="0" r="0" b="0"/>
              <wp:wrapThrough wrapText="bothSides">
                <wp:wrapPolygon edited="0">
                  <wp:start x="0" y="0"/>
                  <wp:lineTo x="0" y="18063"/>
                  <wp:lineTo x="21383" y="18063"/>
                  <wp:lineTo x="21383" y="0"/>
                  <wp:lineTo x="0" y="0"/>
                </wp:wrapPolygon>
              </wp:wrapThrough>
              <wp:docPr id="3"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182245"/>
                      </a:xfrm>
                      <a:prstGeom prst="roundRect">
                        <a:avLst>
                          <a:gd name="adj" fmla="val 24458"/>
                        </a:avLst>
                      </a:prstGeom>
                      <a:solidFill>
                        <a:srgbClr val="54B9DE"/>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0684F369" id="Rectangle à coins arrondis 4" o:spid="_x0000_s1026" style="position:absolute;margin-left:264.7pt;margin-top:-40.35pt;width:204.05pt;height: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nwLAIAACsEAAAOAAAAZHJzL2Uyb0RvYy54bWysU1FuEzEQ/UfiDpb/6SbbDbSrbqrSUoRU&#10;oKJwAMf2Zg1ejxk72ZTTcBcuxti7CQH+ED+WxzPzZt6b8cXlrrdsqzEYcA2fn8w4006CMm7d8E8f&#10;b5+dcRaicEpYcLrhjzrwy+XTJxeDr3UJHVilkRGIC/XgG97F6OuiCLLTvQgn4LUjZwvYi0gmrguF&#10;YiD03hblbPa8GACVR5A6BHq9GZ18mfHbVsv4vm2Djsw2nHqL+cR8rtJZLC9EvUbhOyOnNsQ/dNEL&#10;46joAepGRME2aP6C6o1ECNDGEwl9AW1rpM4ciM189gebh054nbmQOMEfZAr/D1a+294jM6rhp5w5&#10;0dOIPpBowq2tZj++MwnGBSYQwSkTWJUEG3yoKe/B32OiHPwdyC+BObjuKE9fUfDQaaGozXmKL35L&#10;SEagVLYa3oKiemITIWu3a7FPgKQK2+URPR5GpHeRSXosF+fz6nTBmSTf/Kwsq0UuIep9tscQX2vo&#10;Wbo0HGHjVKKUS4jtXYh5TmpiK9Rnztre0tS3wrKyqhZnE+IUXIh6j5npgjXq1libDVyvri0ySm34&#10;onp5fvNqSg7HYdalYAcpLQki6vGFWFE/e4mSKqO6K1CPpBDCuK/0v+jSAX7jbKBdbXj4uhGoObNv&#10;HKlMklRpubNRLV6UZOCxZ3XsEU4SVMNlRM5G4zqOX2Lj0aw7qjXPajm4otm05tDh2Nc0UdrITGX6&#10;PWnlj+0c9euPL38CAAD//wMAUEsDBBQABgAIAAAAIQBbeUU/4QAAAAsBAAAPAAAAZHJzL2Rvd25y&#10;ZXYueG1sTI+xTsMwEIZ3JN7BOiQW1NoETNsQpwKkDh0YKEWsbnyNo8Z2ZLtt+vYcE4x39+m/76+W&#10;o+vZCWPqgldwPxXA0DfBdL5VsP1cTebAUtbe6D54VHDBBMv6+qrSpQln/4GnTW4ZhfhUagU256Hk&#10;PDUWnU7TMKCn2z5EpzONseUm6jOFu54XQjxxpztPH6we8M1ic9gcnYL1ZfuN1nR3uIp78Xr4kjK+&#10;r5W6vRlfnoFlHPMfDL/6pA41Oe3C0ZvEegWyWDwSqmAyFzNgRCweZhLYjjayEMDriv/vUP8AAAD/&#10;/wMAUEsBAi0AFAAGAAgAAAAhALaDOJL+AAAA4QEAABMAAAAAAAAAAAAAAAAAAAAAAFtDb250ZW50&#10;X1R5cGVzXS54bWxQSwECLQAUAAYACAAAACEAOP0h/9YAAACUAQAACwAAAAAAAAAAAAAAAAAvAQAA&#10;X3JlbHMvLnJlbHNQSwECLQAUAAYACAAAACEACGcJ8CwCAAArBAAADgAAAAAAAAAAAAAAAAAuAgAA&#10;ZHJzL2Uyb0RvYy54bWxQSwECLQAUAAYACAAAACEAW3lFP+EAAAALAQAADwAAAAAAAAAAAAAAAACG&#10;BAAAZHJzL2Rvd25yZXYueG1sUEsFBgAAAAAEAAQA8wAAAJQFAAAAAA==&#10;" fillcolor="#54b9de" stroked="f">
              <w10:wrap type="through"/>
            </v:roundrect>
          </w:pict>
        </mc:Fallback>
      </mc:AlternateContent>
    </w:r>
    <w:r>
      <w:rPr>
        <w:rFonts w:ascii="Vinci Sans" w:hAnsi="Vinci Sans"/>
        <w:i/>
        <w:color w:val="4C4E4B"/>
        <w:sz w:val="16"/>
        <w:szCs w:val="16"/>
      </w:rPr>
      <w:t xml:space="preserve">Este comunicado de prensa es un documento oficial del grupo VINCI. </w:t>
    </w:r>
  </w:p>
  <w:p w14:paraId="6D390E05" w14:textId="77777777" w:rsidR="0035650C" w:rsidRDefault="0035650C" w:rsidP="0035650C">
    <w:pPr>
      <w:pStyle w:val="Pieddepage"/>
    </w:pPr>
  </w:p>
  <w:p w14:paraId="533426D4" w14:textId="77777777" w:rsidR="0035650C" w:rsidRDefault="003565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64504" w14:textId="77777777" w:rsidR="00C32328" w:rsidRDefault="00C32328" w:rsidP="0035650C">
      <w:r>
        <w:separator/>
      </w:r>
    </w:p>
  </w:footnote>
  <w:footnote w:type="continuationSeparator" w:id="0">
    <w:p w14:paraId="72EA7F4B" w14:textId="77777777" w:rsidR="00C32328" w:rsidRDefault="00C32328" w:rsidP="00356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EDD7" w14:textId="3FD10469" w:rsidR="0035650C" w:rsidRDefault="0035650C">
    <w:pPr>
      <w:pStyle w:val="En-tte"/>
    </w:pPr>
    <w:r>
      <w:rPr>
        <w:rFonts w:ascii="Vinci Sans" w:hAnsi="Vinci Sans"/>
        <w:noProof/>
        <w:lang w:val="fr-FR" w:eastAsia="fr-FR"/>
      </w:rPr>
      <w:drawing>
        <wp:anchor distT="0" distB="0" distL="114300" distR="114300" simplePos="0" relativeHeight="251659264" behindDoc="0" locked="0" layoutInCell="1" allowOverlap="1" wp14:anchorId="50A2F392" wp14:editId="2E1F470A">
          <wp:simplePos x="0" y="0"/>
          <wp:positionH relativeFrom="column">
            <wp:posOffset>-848360</wp:posOffset>
          </wp:positionH>
          <wp:positionV relativeFrom="paragraph">
            <wp:posOffset>-449323</wp:posOffset>
          </wp:positionV>
          <wp:extent cx="7557135" cy="1854835"/>
          <wp:effectExtent l="0" t="0" r="12065" b="0"/>
          <wp:wrapSquare wrapText="bothSides"/>
          <wp:docPr id="2" name="Image 2" descr="Macintosh HD:Users:ccucchi:Desktop:tetie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cucchi:Desktop:tetiere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854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7A38"/>
    <w:multiLevelType w:val="hybridMultilevel"/>
    <w:tmpl w:val="34564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5D1646"/>
    <w:multiLevelType w:val="hybridMultilevel"/>
    <w:tmpl w:val="67F47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CB"/>
    <w:rsid w:val="00007BB1"/>
    <w:rsid w:val="0001096C"/>
    <w:rsid w:val="00017F6F"/>
    <w:rsid w:val="0002703A"/>
    <w:rsid w:val="0003641F"/>
    <w:rsid w:val="000534EE"/>
    <w:rsid w:val="0007506E"/>
    <w:rsid w:val="000A472B"/>
    <w:rsid w:val="000A5946"/>
    <w:rsid w:val="000B7A85"/>
    <w:rsid w:val="000C3FA6"/>
    <w:rsid w:val="000D77CD"/>
    <w:rsid w:val="000F4392"/>
    <w:rsid w:val="001043B3"/>
    <w:rsid w:val="00110608"/>
    <w:rsid w:val="00135DD3"/>
    <w:rsid w:val="0013622D"/>
    <w:rsid w:val="001A4B1A"/>
    <w:rsid w:val="001C349B"/>
    <w:rsid w:val="001F3311"/>
    <w:rsid w:val="00212824"/>
    <w:rsid w:val="00224B32"/>
    <w:rsid w:val="00243F1A"/>
    <w:rsid w:val="00270024"/>
    <w:rsid w:val="002753CD"/>
    <w:rsid w:val="00283045"/>
    <w:rsid w:val="002B25AB"/>
    <w:rsid w:val="002B5AAF"/>
    <w:rsid w:val="002B698E"/>
    <w:rsid w:val="002B6EF5"/>
    <w:rsid w:val="002E6883"/>
    <w:rsid w:val="003004F9"/>
    <w:rsid w:val="00310BE3"/>
    <w:rsid w:val="003167F5"/>
    <w:rsid w:val="00320F24"/>
    <w:rsid w:val="0033184F"/>
    <w:rsid w:val="00331FED"/>
    <w:rsid w:val="003343D1"/>
    <w:rsid w:val="00335C79"/>
    <w:rsid w:val="00354297"/>
    <w:rsid w:val="0035650C"/>
    <w:rsid w:val="00357136"/>
    <w:rsid w:val="0036608A"/>
    <w:rsid w:val="00391E32"/>
    <w:rsid w:val="003A0FC4"/>
    <w:rsid w:val="003A617A"/>
    <w:rsid w:val="003B4373"/>
    <w:rsid w:val="003B65E1"/>
    <w:rsid w:val="003C144D"/>
    <w:rsid w:val="003C6792"/>
    <w:rsid w:val="003F5184"/>
    <w:rsid w:val="0040241B"/>
    <w:rsid w:val="004050E5"/>
    <w:rsid w:val="004071BE"/>
    <w:rsid w:val="004329E5"/>
    <w:rsid w:val="004446B1"/>
    <w:rsid w:val="00461228"/>
    <w:rsid w:val="004650FA"/>
    <w:rsid w:val="004824EC"/>
    <w:rsid w:val="004908E3"/>
    <w:rsid w:val="004C3F4D"/>
    <w:rsid w:val="004F12D9"/>
    <w:rsid w:val="004F1DCD"/>
    <w:rsid w:val="004F2E86"/>
    <w:rsid w:val="004F3206"/>
    <w:rsid w:val="004F79C2"/>
    <w:rsid w:val="005013DB"/>
    <w:rsid w:val="00525419"/>
    <w:rsid w:val="005276BC"/>
    <w:rsid w:val="00533760"/>
    <w:rsid w:val="0054517D"/>
    <w:rsid w:val="005545DC"/>
    <w:rsid w:val="00555122"/>
    <w:rsid w:val="005A6456"/>
    <w:rsid w:val="005B7C3B"/>
    <w:rsid w:val="005D694A"/>
    <w:rsid w:val="0060074E"/>
    <w:rsid w:val="00603FA0"/>
    <w:rsid w:val="00604BEF"/>
    <w:rsid w:val="0062402B"/>
    <w:rsid w:val="00630EB8"/>
    <w:rsid w:val="00633A55"/>
    <w:rsid w:val="00633BED"/>
    <w:rsid w:val="00634DC9"/>
    <w:rsid w:val="00652B76"/>
    <w:rsid w:val="0066672F"/>
    <w:rsid w:val="00684697"/>
    <w:rsid w:val="006A76FA"/>
    <w:rsid w:val="006C66B7"/>
    <w:rsid w:val="006D00B9"/>
    <w:rsid w:val="00712442"/>
    <w:rsid w:val="00743A21"/>
    <w:rsid w:val="00757ACD"/>
    <w:rsid w:val="00776F29"/>
    <w:rsid w:val="00784C05"/>
    <w:rsid w:val="007A29B7"/>
    <w:rsid w:val="007C2C3A"/>
    <w:rsid w:val="008063D2"/>
    <w:rsid w:val="00824BAB"/>
    <w:rsid w:val="00825D29"/>
    <w:rsid w:val="008568D8"/>
    <w:rsid w:val="00861159"/>
    <w:rsid w:val="00863C88"/>
    <w:rsid w:val="00865880"/>
    <w:rsid w:val="008665C3"/>
    <w:rsid w:val="00876F60"/>
    <w:rsid w:val="00881CA2"/>
    <w:rsid w:val="00890412"/>
    <w:rsid w:val="0089525E"/>
    <w:rsid w:val="008962C1"/>
    <w:rsid w:val="008970C9"/>
    <w:rsid w:val="008A6A48"/>
    <w:rsid w:val="008B2303"/>
    <w:rsid w:val="008B2C41"/>
    <w:rsid w:val="008C47A0"/>
    <w:rsid w:val="008D1147"/>
    <w:rsid w:val="008F16A0"/>
    <w:rsid w:val="00901E26"/>
    <w:rsid w:val="00920F0B"/>
    <w:rsid w:val="0092532C"/>
    <w:rsid w:val="00937437"/>
    <w:rsid w:val="0094349C"/>
    <w:rsid w:val="009458FF"/>
    <w:rsid w:val="00983E96"/>
    <w:rsid w:val="0098572C"/>
    <w:rsid w:val="00992E50"/>
    <w:rsid w:val="009E68CF"/>
    <w:rsid w:val="00A04157"/>
    <w:rsid w:val="00A23E6C"/>
    <w:rsid w:val="00A5286E"/>
    <w:rsid w:val="00A5784F"/>
    <w:rsid w:val="00A668C4"/>
    <w:rsid w:val="00A84401"/>
    <w:rsid w:val="00A9095D"/>
    <w:rsid w:val="00A96F2C"/>
    <w:rsid w:val="00AA1F71"/>
    <w:rsid w:val="00AB5857"/>
    <w:rsid w:val="00AC0F98"/>
    <w:rsid w:val="00AC3921"/>
    <w:rsid w:val="00AD7625"/>
    <w:rsid w:val="00AF5936"/>
    <w:rsid w:val="00B8759B"/>
    <w:rsid w:val="00B916AF"/>
    <w:rsid w:val="00B96745"/>
    <w:rsid w:val="00BB74AF"/>
    <w:rsid w:val="00BD1A9B"/>
    <w:rsid w:val="00BE68AC"/>
    <w:rsid w:val="00BF5BDE"/>
    <w:rsid w:val="00C32328"/>
    <w:rsid w:val="00C435B5"/>
    <w:rsid w:val="00CA48AF"/>
    <w:rsid w:val="00CA7CE8"/>
    <w:rsid w:val="00CB0F19"/>
    <w:rsid w:val="00CB6ECB"/>
    <w:rsid w:val="00CC7CBF"/>
    <w:rsid w:val="00D00E69"/>
    <w:rsid w:val="00D01CD5"/>
    <w:rsid w:val="00D01F43"/>
    <w:rsid w:val="00D30225"/>
    <w:rsid w:val="00D5047A"/>
    <w:rsid w:val="00D71829"/>
    <w:rsid w:val="00D81EDB"/>
    <w:rsid w:val="00DA5B28"/>
    <w:rsid w:val="00DC3491"/>
    <w:rsid w:val="00DE3332"/>
    <w:rsid w:val="00DF591A"/>
    <w:rsid w:val="00DF5AAA"/>
    <w:rsid w:val="00E346AB"/>
    <w:rsid w:val="00E356E5"/>
    <w:rsid w:val="00E56BEB"/>
    <w:rsid w:val="00E7182C"/>
    <w:rsid w:val="00E83316"/>
    <w:rsid w:val="00E92727"/>
    <w:rsid w:val="00EA324D"/>
    <w:rsid w:val="00EC0C9B"/>
    <w:rsid w:val="00EC5C9D"/>
    <w:rsid w:val="00ED51D9"/>
    <w:rsid w:val="00F1180C"/>
    <w:rsid w:val="00F61DCE"/>
    <w:rsid w:val="00F638FD"/>
    <w:rsid w:val="00F73CD8"/>
    <w:rsid w:val="00F94360"/>
    <w:rsid w:val="00F95309"/>
    <w:rsid w:val="00FA2507"/>
    <w:rsid w:val="00FC4A16"/>
    <w:rsid w:val="00FC50C1"/>
    <w:rsid w:val="00FE212E"/>
    <w:rsid w:val="00FF03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83097"/>
  <w14:defaultImageDpi w14:val="32767"/>
  <w15:docId w15:val="{84FF4C70-151E-1A4C-9C5D-337160B8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B6ECB"/>
  </w:style>
  <w:style w:type="paragraph" w:styleId="NormalWeb">
    <w:name w:val="Normal (Web)"/>
    <w:basedOn w:val="Normal"/>
    <w:uiPriority w:val="99"/>
    <w:unhideWhenUsed/>
    <w:rsid w:val="000C3FA6"/>
    <w:pPr>
      <w:spacing w:before="100" w:beforeAutospacing="1" w:after="100" w:afterAutospacing="1"/>
    </w:pPr>
    <w:rPr>
      <w:rFonts w:ascii="Times New Roman" w:hAnsi="Times New Roman" w:cs="Times New Roman"/>
      <w:lang w:eastAsia="fr-FR"/>
    </w:rPr>
  </w:style>
  <w:style w:type="paragraph" w:styleId="Paragraphedeliste">
    <w:name w:val="List Paragraph"/>
    <w:basedOn w:val="Normal"/>
    <w:uiPriority w:val="34"/>
    <w:qFormat/>
    <w:rsid w:val="000C3FA6"/>
    <w:pPr>
      <w:ind w:left="720"/>
      <w:contextualSpacing/>
    </w:pPr>
  </w:style>
  <w:style w:type="paragraph" w:styleId="Textedebulles">
    <w:name w:val="Balloon Text"/>
    <w:basedOn w:val="Normal"/>
    <w:link w:val="TextedebullesCar"/>
    <w:uiPriority w:val="99"/>
    <w:semiHidden/>
    <w:unhideWhenUsed/>
    <w:rsid w:val="004C3F4D"/>
    <w:rPr>
      <w:rFonts w:ascii="Tahoma" w:hAnsi="Tahoma" w:cs="Tahoma"/>
      <w:sz w:val="16"/>
      <w:szCs w:val="16"/>
    </w:rPr>
  </w:style>
  <w:style w:type="character" w:customStyle="1" w:styleId="TextedebullesCar">
    <w:name w:val="Texte de bulles Car"/>
    <w:basedOn w:val="Policepardfaut"/>
    <w:link w:val="Textedebulles"/>
    <w:uiPriority w:val="99"/>
    <w:semiHidden/>
    <w:rsid w:val="004C3F4D"/>
    <w:rPr>
      <w:rFonts w:ascii="Tahoma" w:hAnsi="Tahoma" w:cs="Tahoma"/>
      <w:sz w:val="16"/>
      <w:szCs w:val="16"/>
    </w:rPr>
  </w:style>
  <w:style w:type="character" w:styleId="Marquedecommentaire">
    <w:name w:val="annotation reference"/>
    <w:basedOn w:val="Policepardfaut"/>
    <w:uiPriority w:val="99"/>
    <w:semiHidden/>
    <w:unhideWhenUsed/>
    <w:rsid w:val="006D00B9"/>
    <w:rPr>
      <w:sz w:val="18"/>
      <w:szCs w:val="18"/>
    </w:rPr>
  </w:style>
  <w:style w:type="paragraph" w:styleId="Commentaire">
    <w:name w:val="annotation text"/>
    <w:basedOn w:val="Normal"/>
    <w:link w:val="CommentaireCar"/>
    <w:uiPriority w:val="99"/>
    <w:semiHidden/>
    <w:unhideWhenUsed/>
    <w:rsid w:val="006D00B9"/>
  </w:style>
  <w:style w:type="character" w:customStyle="1" w:styleId="CommentaireCar">
    <w:name w:val="Commentaire Car"/>
    <w:basedOn w:val="Policepardfaut"/>
    <w:link w:val="Commentaire"/>
    <w:uiPriority w:val="99"/>
    <w:semiHidden/>
    <w:rsid w:val="006D00B9"/>
  </w:style>
  <w:style w:type="paragraph" w:styleId="Objetducommentaire">
    <w:name w:val="annotation subject"/>
    <w:basedOn w:val="Commentaire"/>
    <w:next w:val="Commentaire"/>
    <w:link w:val="ObjetducommentaireCar"/>
    <w:uiPriority w:val="99"/>
    <w:semiHidden/>
    <w:unhideWhenUsed/>
    <w:rsid w:val="006D00B9"/>
    <w:rPr>
      <w:b/>
      <w:bCs/>
      <w:sz w:val="20"/>
      <w:szCs w:val="20"/>
    </w:rPr>
  </w:style>
  <w:style w:type="character" w:customStyle="1" w:styleId="ObjetducommentaireCar">
    <w:name w:val="Objet du commentaire Car"/>
    <w:basedOn w:val="CommentaireCar"/>
    <w:link w:val="Objetducommentaire"/>
    <w:uiPriority w:val="99"/>
    <w:semiHidden/>
    <w:rsid w:val="006D00B9"/>
    <w:rPr>
      <w:b/>
      <w:bCs/>
      <w:sz w:val="20"/>
      <w:szCs w:val="20"/>
    </w:rPr>
  </w:style>
  <w:style w:type="paragraph" w:styleId="En-tte">
    <w:name w:val="header"/>
    <w:basedOn w:val="Normal"/>
    <w:link w:val="En-tteCar"/>
    <w:uiPriority w:val="99"/>
    <w:unhideWhenUsed/>
    <w:rsid w:val="0035650C"/>
    <w:pPr>
      <w:tabs>
        <w:tab w:val="center" w:pos="4536"/>
        <w:tab w:val="right" w:pos="9072"/>
      </w:tabs>
    </w:pPr>
  </w:style>
  <w:style w:type="character" w:customStyle="1" w:styleId="En-tteCar">
    <w:name w:val="En-tête Car"/>
    <w:basedOn w:val="Policepardfaut"/>
    <w:link w:val="En-tte"/>
    <w:uiPriority w:val="99"/>
    <w:rsid w:val="0035650C"/>
  </w:style>
  <w:style w:type="paragraph" w:styleId="Pieddepage">
    <w:name w:val="footer"/>
    <w:basedOn w:val="Normal"/>
    <w:link w:val="PieddepageCar"/>
    <w:uiPriority w:val="99"/>
    <w:unhideWhenUsed/>
    <w:rsid w:val="0035650C"/>
    <w:pPr>
      <w:tabs>
        <w:tab w:val="center" w:pos="4536"/>
        <w:tab w:val="right" w:pos="9072"/>
      </w:tabs>
    </w:pPr>
  </w:style>
  <w:style w:type="character" w:customStyle="1" w:styleId="PieddepageCar">
    <w:name w:val="Pied de page Car"/>
    <w:basedOn w:val="Policepardfaut"/>
    <w:link w:val="Pieddepage"/>
    <w:uiPriority w:val="99"/>
    <w:rsid w:val="0035650C"/>
  </w:style>
  <w:style w:type="paragraph" w:customStyle="1" w:styleId="DateCP">
    <w:name w:val="DateCP"/>
    <w:basedOn w:val="Normal"/>
    <w:link w:val="DateCPCar"/>
    <w:qFormat/>
    <w:rsid w:val="0035650C"/>
    <w:pPr>
      <w:jc w:val="right"/>
    </w:pPr>
    <w:rPr>
      <w:rFonts w:ascii="Vinci Sans" w:eastAsiaTheme="minorEastAsia" w:hAnsi="Vinci Sans"/>
      <w:b/>
      <w:sz w:val="22"/>
      <w:szCs w:val="22"/>
      <w:lang w:eastAsia="fr-FR"/>
    </w:rPr>
  </w:style>
  <w:style w:type="character" w:customStyle="1" w:styleId="DateCPCar">
    <w:name w:val="DateCP Car"/>
    <w:basedOn w:val="Policepardfaut"/>
    <w:link w:val="DateCP"/>
    <w:rsid w:val="0035650C"/>
    <w:rPr>
      <w:rFonts w:ascii="Vinci Sans" w:eastAsiaTheme="minorEastAsia" w:hAnsi="Vinci Sans"/>
      <w:b/>
      <w:sz w:val="22"/>
      <w:szCs w:val="22"/>
      <w:lang w:eastAsia="fr-FR"/>
    </w:rPr>
  </w:style>
  <w:style w:type="character" w:styleId="Lienhypertexte">
    <w:name w:val="Hyperlink"/>
    <w:basedOn w:val="Policepardfaut"/>
    <w:uiPriority w:val="99"/>
    <w:unhideWhenUsed/>
    <w:rsid w:val="0035650C"/>
    <w:rPr>
      <w:color w:val="0563C1" w:themeColor="hyperlink"/>
      <w:u w:val="single"/>
    </w:rPr>
  </w:style>
  <w:style w:type="paragraph" w:styleId="Rvision">
    <w:name w:val="Revision"/>
    <w:hidden/>
    <w:uiPriority w:val="99"/>
    <w:semiHidden/>
    <w:rsid w:val="00DF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165">
      <w:bodyDiv w:val="1"/>
      <w:marLeft w:val="0"/>
      <w:marRight w:val="0"/>
      <w:marTop w:val="0"/>
      <w:marBottom w:val="0"/>
      <w:divBdr>
        <w:top w:val="none" w:sz="0" w:space="0" w:color="auto"/>
        <w:left w:val="none" w:sz="0" w:space="0" w:color="auto"/>
        <w:bottom w:val="none" w:sz="0" w:space="0" w:color="auto"/>
        <w:right w:val="none" w:sz="0" w:space="0" w:color="auto"/>
      </w:divBdr>
    </w:div>
    <w:div w:id="391002174">
      <w:bodyDiv w:val="1"/>
      <w:marLeft w:val="0"/>
      <w:marRight w:val="0"/>
      <w:marTop w:val="0"/>
      <w:marBottom w:val="0"/>
      <w:divBdr>
        <w:top w:val="none" w:sz="0" w:space="0" w:color="auto"/>
        <w:left w:val="none" w:sz="0" w:space="0" w:color="auto"/>
        <w:bottom w:val="none" w:sz="0" w:space="0" w:color="auto"/>
        <w:right w:val="none" w:sz="0" w:space="0" w:color="auto"/>
      </w:divBdr>
    </w:div>
    <w:div w:id="518396936">
      <w:bodyDiv w:val="1"/>
      <w:marLeft w:val="0"/>
      <w:marRight w:val="0"/>
      <w:marTop w:val="0"/>
      <w:marBottom w:val="0"/>
      <w:divBdr>
        <w:top w:val="none" w:sz="0" w:space="0" w:color="auto"/>
        <w:left w:val="none" w:sz="0" w:space="0" w:color="auto"/>
        <w:bottom w:val="none" w:sz="0" w:space="0" w:color="auto"/>
        <w:right w:val="none" w:sz="0" w:space="0" w:color="auto"/>
      </w:divBdr>
    </w:div>
    <w:div w:id="551235196">
      <w:bodyDiv w:val="1"/>
      <w:marLeft w:val="0"/>
      <w:marRight w:val="0"/>
      <w:marTop w:val="0"/>
      <w:marBottom w:val="0"/>
      <w:divBdr>
        <w:top w:val="none" w:sz="0" w:space="0" w:color="auto"/>
        <w:left w:val="none" w:sz="0" w:space="0" w:color="auto"/>
        <w:bottom w:val="none" w:sz="0" w:space="0" w:color="auto"/>
        <w:right w:val="none" w:sz="0" w:space="0" w:color="auto"/>
      </w:divBdr>
      <w:divsChild>
        <w:div w:id="1063286346">
          <w:marLeft w:val="0"/>
          <w:marRight w:val="0"/>
          <w:marTop w:val="0"/>
          <w:marBottom w:val="0"/>
          <w:divBdr>
            <w:top w:val="none" w:sz="0" w:space="0" w:color="auto"/>
            <w:left w:val="none" w:sz="0" w:space="0" w:color="auto"/>
            <w:bottom w:val="none" w:sz="0" w:space="0" w:color="auto"/>
            <w:right w:val="none" w:sz="0" w:space="0" w:color="auto"/>
          </w:divBdr>
          <w:divsChild>
            <w:div w:id="1489009954">
              <w:marLeft w:val="0"/>
              <w:marRight w:val="0"/>
              <w:marTop w:val="0"/>
              <w:marBottom w:val="0"/>
              <w:divBdr>
                <w:top w:val="none" w:sz="0" w:space="0" w:color="auto"/>
                <w:left w:val="none" w:sz="0" w:space="0" w:color="auto"/>
                <w:bottom w:val="none" w:sz="0" w:space="0" w:color="auto"/>
                <w:right w:val="none" w:sz="0" w:space="0" w:color="auto"/>
              </w:divBdr>
              <w:divsChild>
                <w:div w:id="9075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88337">
      <w:bodyDiv w:val="1"/>
      <w:marLeft w:val="0"/>
      <w:marRight w:val="0"/>
      <w:marTop w:val="0"/>
      <w:marBottom w:val="0"/>
      <w:divBdr>
        <w:top w:val="none" w:sz="0" w:space="0" w:color="auto"/>
        <w:left w:val="none" w:sz="0" w:space="0" w:color="auto"/>
        <w:bottom w:val="none" w:sz="0" w:space="0" w:color="auto"/>
        <w:right w:val="none" w:sz="0" w:space="0" w:color="auto"/>
      </w:divBdr>
      <w:divsChild>
        <w:div w:id="1748965338">
          <w:marLeft w:val="0"/>
          <w:marRight w:val="0"/>
          <w:marTop w:val="0"/>
          <w:marBottom w:val="0"/>
          <w:divBdr>
            <w:top w:val="none" w:sz="0" w:space="0" w:color="auto"/>
            <w:left w:val="none" w:sz="0" w:space="0" w:color="auto"/>
            <w:bottom w:val="none" w:sz="0" w:space="0" w:color="auto"/>
            <w:right w:val="none" w:sz="0" w:space="0" w:color="auto"/>
          </w:divBdr>
          <w:divsChild>
            <w:div w:id="1340278016">
              <w:marLeft w:val="0"/>
              <w:marRight w:val="0"/>
              <w:marTop w:val="0"/>
              <w:marBottom w:val="0"/>
              <w:divBdr>
                <w:top w:val="none" w:sz="0" w:space="0" w:color="auto"/>
                <w:left w:val="none" w:sz="0" w:space="0" w:color="auto"/>
                <w:bottom w:val="none" w:sz="0" w:space="0" w:color="auto"/>
                <w:right w:val="none" w:sz="0" w:space="0" w:color="auto"/>
              </w:divBdr>
              <w:divsChild>
                <w:div w:id="681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3601">
      <w:bodyDiv w:val="1"/>
      <w:marLeft w:val="0"/>
      <w:marRight w:val="0"/>
      <w:marTop w:val="0"/>
      <w:marBottom w:val="0"/>
      <w:divBdr>
        <w:top w:val="none" w:sz="0" w:space="0" w:color="auto"/>
        <w:left w:val="none" w:sz="0" w:space="0" w:color="auto"/>
        <w:bottom w:val="none" w:sz="0" w:space="0" w:color="auto"/>
        <w:right w:val="none" w:sz="0" w:space="0" w:color="auto"/>
      </w:divBdr>
      <w:divsChild>
        <w:div w:id="1896621713">
          <w:marLeft w:val="0"/>
          <w:marRight w:val="0"/>
          <w:marTop w:val="0"/>
          <w:marBottom w:val="0"/>
          <w:divBdr>
            <w:top w:val="none" w:sz="0" w:space="0" w:color="auto"/>
            <w:left w:val="none" w:sz="0" w:space="0" w:color="auto"/>
            <w:bottom w:val="none" w:sz="0" w:space="0" w:color="auto"/>
            <w:right w:val="none" w:sz="0" w:space="0" w:color="auto"/>
          </w:divBdr>
          <w:divsChild>
            <w:div w:id="843280805">
              <w:marLeft w:val="0"/>
              <w:marRight w:val="0"/>
              <w:marTop w:val="0"/>
              <w:marBottom w:val="0"/>
              <w:divBdr>
                <w:top w:val="none" w:sz="0" w:space="0" w:color="auto"/>
                <w:left w:val="none" w:sz="0" w:space="0" w:color="auto"/>
                <w:bottom w:val="none" w:sz="0" w:space="0" w:color="auto"/>
                <w:right w:val="none" w:sz="0" w:space="0" w:color="auto"/>
              </w:divBdr>
              <w:divsChild>
                <w:div w:id="2088919101">
                  <w:marLeft w:val="0"/>
                  <w:marRight w:val="0"/>
                  <w:marTop w:val="0"/>
                  <w:marBottom w:val="0"/>
                  <w:divBdr>
                    <w:top w:val="none" w:sz="0" w:space="0" w:color="auto"/>
                    <w:left w:val="none" w:sz="0" w:space="0" w:color="auto"/>
                    <w:bottom w:val="none" w:sz="0" w:space="0" w:color="auto"/>
                    <w:right w:val="none" w:sz="0" w:space="0" w:color="auto"/>
                  </w:divBdr>
                  <w:divsChild>
                    <w:div w:id="5686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437915">
      <w:bodyDiv w:val="1"/>
      <w:marLeft w:val="0"/>
      <w:marRight w:val="0"/>
      <w:marTop w:val="0"/>
      <w:marBottom w:val="0"/>
      <w:divBdr>
        <w:top w:val="none" w:sz="0" w:space="0" w:color="auto"/>
        <w:left w:val="none" w:sz="0" w:space="0" w:color="auto"/>
        <w:bottom w:val="none" w:sz="0" w:space="0" w:color="auto"/>
        <w:right w:val="none" w:sz="0" w:space="0" w:color="auto"/>
      </w:divBdr>
      <w:divsChild>
        <w:div w:id="1983345557">
          <w:marLeft w:val="0"/>
          <w:marRight w:val="0"/>
          <w:marTop w:val="0"/>
          <w:marBottom w:val="0"/>
          <w:divBdr>
            <w:top w:val="none" w:sz="0" w:space="0" w:color="auto"/>
            <w:left w:val="none" w:sz="0" w:space="0" w:color="auto"/>
            <w:bottom w:val="none" w:sz="0" w:space="0" w:color="auto"/>
            <w:right w:val="none" w:sz="0" w:space="0" w:color="auto"/>
          </w:divBdr>
          <w:divsChild>
            <w:div w:id="1680354524">
              <w:marLeft w:val="0"/>
              <w:marRight w:val="0"/>
              <w:marTop w:val="0"/>
              <w:marBottom w:val="0"/>
              <w:divBdr>
                <w:top w:val="none" w:sz="0" w:space="0" w:color="auto"/>
                <w:left w:val="none" w:sz="0" w:space="0" w:color="auto"/>
                <w:bottom w:val="none" w:sz="0" w:space="0" w:color="auto"/>
                <w:right w:val="none" w:sz="0" w:space="0" w:color="auto"/>
              </w:divBdr>
              <w:divsChild>
                <w:div w:id="961689590">
                  <w:marLeft w:val="0"/>
                  <w:marRight w:val="0"/>
                  <w:marTop w:val="0"/>
                  <w:marBottom w:val="0"/>
                  <w:divBdr>
                    <w:top w:val="none" w:sz="0" w:space="0" w:color="auto"/>
                    <w:left w:val="none" w:sz="0" w:space="0" w:color="auto"/>
                    <w:bottom w:val="none" w:sz="0" w:space="0" w:color="auto"/>
                    <w:right w:val="none" w:sz="0" w:space="0" w:color="auto"/>
                  </w:divBdr>
                  <w:divsChild>
                    <w:div w:id="16341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80755">
      <w:bodyDiv w:val="1"/>
      <w:marLeft w:val="0"/>
      <w:marRight w:val="0"/>
      <w:marTop w:val="0"/>
      <w:marBottom w:val="0"/>
      <w:divBdr>
        <w:top w:val="none" w:sz="0" w:space="0" w:color="auto"/>
        <w:left w:val="none" w:sz="0" w:space="0" w:color="auto"/>
        <w:bottom w:val="none" w:sz="0" w:space="0" w:color="auto"/>
        <w:right w:val="none" w:sz="0" w:space="0" w:color="auto"/>
      </w:divBdr>
      <w:divsChild>
        <w:div w:id="262423815">
          <w:marLeft w:val="0"/>
          <w:marRight w:val="0"/>
          <w:marTop w:val="0"/>
          <w:marBottom w:val="0"/>
          <w:divBdr>
            <w:top w:val="none" w:sz="0" w:space="0" w:color="auto"/>
            <w:left w:val="none" w:sz="0" w:space="0" w:color="auto"/>
            <w:bottom w:val="none" w:sz="0" w:space="0" w:color="auto"/>
            <w:right w:val="none" w:sz="0" w:space="0" w:color="auto"/>
          </w:divBdr>
          <w:divsChild>
            <w:div w:id="1745375178">
              <w:marLeft w:val="0"/>
              <w:marRight w:val="0"/>
              <w:marTop w:val="0"/>
              <w:marBottom w:val="0"/>
              <w:divBdr>
                <w:top w:val="none" w:sz="0" w:space="0" w:color="auto"/>
                <w:left w:val="none" w:sz="0" w:space="0" w:color="auto"/>
                <w:bottom w:val="none" w:sz="0" w:space="0" w:color="auto"/>
                <w:right w:val="none" w:sz="0" w:space="0" w:color="auto"/>
              </w:divBdr>
              <w:divsChild>
                <w:div w:id="1772582559">
                  <w:marLeft w:val="0"/>
                  <w:marRight w:val="0"/>
                  <w:marTop w:val="0"/>
                  <w:marBottom w:val="0"/>
                  <w:divBdr>
                    <w:top w:val="none" w:sz="0" w:space="0" w:color="auto"/>
                    <w:left w:val="none" w:sz="0" w:space="0" w:color="auto"/>
                    <w:bottom w:val="none" w:sz="0" w:space="0" w:color="auto"/>
                    <w:right w:val="none" w:sz="0" w:space="0" w:color="auto"/>
                  </w:divBdr>
                  <w:divsChild>
                    <w:div w:id="2383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8314">
      <w:bodyDiv w:val="1"/>
      <w:marLeft w:val="0"/>
      <w:marRight w:val="0"/>
      <w:marTop w:val="0"/>
      <w:marBottom w:val="0"/>
      <w:divBdr>
        <w:top w:val="none" w:sz="0" w:space="0" w:color="auto"/>
        <w:left w:val="none" w:sz="0" w:space="0" w:color="auto"/>
        <w:bottom w:val="none" w:sz="0" w:space="0" w:color="auto"/>
        <w:right w:val="none" w:sz="0" w:space="0" w:color="auto"/>
      </w:divBdr>
    </w:div>
    <w:div w:id="1156917870">
      <w:bodyDiv w:val="1"/>
      <w:marLeft w:val="0"/>
      <w:marRight w:val="0"/>
      <w:marTop w:val="0"/>
      <w:marBottom w:val="0"/>
      <w:divBdr>
        <w:top w:val="none" w:sz="0" w:space="0" w:color="auto"/>
        <w:left w:val="none" w:sz="0" w:space="0" w:color="auto"/>
        <w:bottom w:val="none" w:sz="0" w:space="0" w:color="auto"/>
        <w:right w:val="none" w:sz="0" w:space="0" w:color="auto"/>
      </w:divBdr>
      <w:divsChild>
        <w:div w:id="1360542165">
          <w:marLeft w:val="0"/>
          <w:marRight w:val="0"/>
          <w:marTop w:val="0"/>
          <w:marBottom w:val="0"/>
          <w:divBdr>
            <w:top w:val="none" w:sz="0" w:space="0" w:color="auto"/>
            <w:left w:val="none" w:sz="0" w:space="0" w:color="auto"/>
            <w:bottom w:val="none" w:sz="0" w:space="0" w:color="auto"/>
            <w:right w:val="none" w:sz="0" w:space="0" w:color="auto"/>
          </w:divBdr>
          <w:divsChild>
            <w:div w:id="1171919468">
              <w:marLeft w:val="0"/>
              <w:marRight w:val="0"/>
              <w:marTop w:val="0"/>
              <w:marBottom w:val="0"/>
              <w:divBdr>
                <w:top w:val="none" w:sz="0" w:space="0" w:color="auto"/>
                <w:left w:val="none" w:sz="0" w:space="0" w:color="auto"/>
                <w:bottom w:val="none" w:sz="0" w:space="0" w:color="auto"/>
                <w:right w:val="none" w:sz="0" w:space="0" w:color="auto"/>
              </w:divBdr>
              <w:divsChild>
                <w:div w:id="1527599071">
                  <w:marLeft w:val="0"/>
                  <w:marRight w:val="0"/>
                  <w:marTop w:val="0"/>
                  <w:marBottom w:val="0"/>
                  <w:divBdr>
                    <w:top w:val="none" w:sz="0" w:space="0" w:color="auto"/>
                    <w:left w:val="none" w:sz="0" w:space="0" w:color="auto"/>
                    <w:bottom w:val="none" w:sz="0" w:space="0" w:color="auto"/>
                    <w:right w:val="none" w:sz="0" w:space="0" w:color="auto"/>
                  </w:divBdr>
                  <w:divsChild>
                    <w:div w:id="4931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1634">
      <w:bodyDiv w:val="1"/>
      <w:marLeft w:val="0"/>
      <w:marRight w:val="0"/>
      <w:marTop w:val="0"/>
      <w:marBottom w:val="0"/>
      <w:divBdr>
        <w:top w:val="none" w:sz="0" w:space="0" w:color="auto"/>
        <w:left w:val="none" w:sz="0" w:space="0" w:color="auto"/>
        <w:bottom w:val="none" w:sz="0" w:space="0" w:color="auto"/>
        <w:right w:val="none" w:sz="0" w:space="0" w:color="auto"/>
      </w:divBdr>
    </w:div>
    <w:div w:id="2090737163">
      <w:bodyDiv w:val="1"/>
      <w:marLeft w:val="0"/>
      <w:marRight w:val="0"/>
      <w:marTop w:val="0"/>
      <w:marBottom w:val="0"/>
      <w:divBdr>
        <w:top w:val="none" w:sz="0" w:space="0" w:color="auto"/>
        <w:left w:val="none" w:sz="0" w:space="0" w:color="auto"/>
        <w:bottom w:val="none" w:sz="0" w:space="0" w:color="auto"/>
        <w:right w:val="none" w:sz="0" w:space="0" w:color="auto"/>
      </w:divBdr>
      <w:divsChild>
        <w:div w:id="1260796882">
          <w:marLeft w:val="0"/>
          <w:marRight w:val="0"/>
          <w:marTop w:val="0"/>
          <w:marBottom w:val="0"/>
          <w:divBdr>
            <w:top w:val="none" w:sz="0" w:space="0" w:color="auto"/>
            <w:left w:val="none" w:sz="0" w:space="0" w:color="auto"/>
            <w:bottom w:val="none" w:sz="0" w:space="0" w:color="auto"/>
            <w:right w:val="none" w:sz="0" w:space="0" w:color="auto"/>
          </w:divBdr>
          <w:divsChild>
            <w:div w:id="748814521">
              <w:marLeft w:val="0"/>
              <w:marRight w:val="0"/>
              <w:marTop w:val="0"/>
              <w:marBottom w:val="0"/>
              <w:divBdr>
                <w:top w:val="none" w:sz="0" w:space="0" w:color="auto"/>
                <w:left w:val="none" w:sz="0" w:space="0" w:color="auto"/>
                <w:bottom w:val="none" w:sz="0" w:space="0" w:color="auto"/>
                <w:right w:val="none" w:sz="0" w:space="0" w:color="auto"/>
              </w:divBdr>
              <w:divsChild>
                <w:div w:id="1460953192">
                  <w:marLeft w:val="0"/>
                  <w:marRight w:val="0"/>
                  <w:marTop w:val="0"/>
                  <w:marBottom w:val="0"/>
                  <w:divBdr>
                    <w:top w:val="none" w:sz="0" w:space="0" w:color="auto"/>
                    <w:left w:val="none" w:sz="0" w:space="0" w:color="auto"/>
                    <w:bottom w:val="none" w:sz="0" w:space="0" w:color="auto"/>
                    <w:right w:val="none" w:sz="0" w:space="0" w:color="auto"/>
                  </w:divBdr>
                  <w:divsChild>
                    <w:div w:id="11484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c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axence.naouri@vinci.com" TargetMode="External"/><Relationship Id="rId1" Type="http://schemas.openxmlformats.org/officeDocument/2006/relationships/hyperlink" Target="mailto:maxence.naouri@vinc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057497-3259-47F2-B33D-AB0365F1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588</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VINCI Construction</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MILETITCH Alexandre</cp:lastModifiedBy>
  <cp:revision>10</cp:revision>
  <dcterms:created xsi:type="dcterms:W3CDTF">2019-07-18T13:00:00Z</dcterms:created>
  <dcterms:modified xsi:type="dcterms:W3CDTF">2019-07-31T14:48:00Z</dcterms:modified>
</cp:coreProperties>
</file>