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240D" w14:textId="1826F3E3" w:rsidR="00357136" w:rsidRPr="00626633" w:rsidRDefault="00357136" w:rsidP="00357136">
      <w:pPr>
        <w:jc w:val="right"/>
        <w:rPr>
          <w:rFonts w:ascii="Vinci Sans" w:hAnsi="Vinci Sans"/>
          <w:sz w:val="22"/>
          <w:szCs w:val="28"/>
        </w:rPr>
      </w:pPr>
      <w:r w:rsidRPr="001C349B">
        <w:rPr>
          <w:rFonts w:ascii="Vinci Sans" w:hAnsi="Vinci Sans"/>
          <w:sz w:val="22"/>
          <w:szCs w:val="28"/>
        </w:rPr>
        <w:t xml:space="preserve">Rueil-Malmaison, le </w:t>
      </w:r>
      <w:r w:rsidR="001C349B" w:rsidRPr="00D01CD5">
        <w:rPr>
          <w:rFonts w:ascii="Vinci Sans" w:hAnsi="Vinci Sans"/>
          <w:sz w:val="22"/>
          <w:szCs w:val="28"/>
        </w:rPr>
        <w:t>19</w:t>
      </w:r>
      <w:r w:rsidR="0040241B" w:rsidRPr="00D01CD5">
        <w:rPr>
          <w:rFonts w:ascii="Vinci Sans" w:hAnsi="Vinci Sans"/>
          <w:sz w:val="22"/>
          <w:szCs w:val="28"/>
        </w:rPr>
        <w:t xml:space="preserve"> juillet</w:t>
      </w:r>
      <w:r w:rsidR="0040241B" w:rsidRPr="001C349B">
        <w:rPr>
          <w:rFonts w:ascii="Vinci Sans" w:hAnsi="Vinci Sans"/>
          <w:sz w:val="22"/>
          <w:szCs w:val="28"/>
        </w:rPr>
        <w:t xml:space="preserve"> </w:t>
      </w:r>
      <w:r w:rsidRPr="001C349B">
        <w:rPr>
          <w:rFonts w:ascii="Vinci Sans" w:hAnsi="Vinci Sans"/>
          <w:sz w:val="22"/>
          <w:szCs w:val="28"/>
        </w:rPr>
        <w:t>2019</w:t>
      </w:r>
      <w:r w:rsidRPr="00626633">
        <w:rPr>
          <w:rFonts w:ascii="Vinci Sans" w:hAnsi="Vinci Sans"/>
          <w:sz w:val="22"/>
          <w:szCs w:val="28"/>
        </w:rPr>
        <w:t xml:space="preserve"> </w:t>
      </w:r>
    </w:p>
    <w:p w14:paraId="5C38014E" w14:textId="77777777" w:rsidR="00357136" w:rsidRPr="00626633" w:rsidRDefault="00357136" w:rsidP="00357136">
      <w:pPr>
        <w:rPr>
          <w:rFonts w:ascii="Vinci Sans" w:hAnsi="Vinci Sans"/>
          <w:b/>
          <w:sz w:val="28"/>
          <w:szCs w:val="28"/>
        </w:rPr>
      </w:pPr>
    </w:p>
    <w:p w14:paraId="6B96ED77" w14:textId="77777777" w:rsidR="00357136" w:rsidRPr="00626633" w:rsidRDefault="00357136" w:rsidP="00357136">
      <w:pPr>
        <w:rPr>
          <w:rFonts w:ascii="Vinci Sans" w:hAnsi="Vinci Sans"/>
          <w:b/>
          <w:sz w:val="28"/>
          <w:szCs w:val="28"/>
        </w:rPr>
      </w:pPr>
    </w:p>
    <w:p w14:paraId="1820F029" w14:textId="7568A82D" w:rsidR="00357136" w:rsidRDefault="00A04157" w:rsidP="00357136">
      <w:pPr>
        <w:jc w:val="center"/>
        <w:rPr>
          <w:rFonts w:ascii="Vinci Sans" w:hAnsi="Vinci Sans"/>
          <w:b/>
          <w:sz w:val="28"/>
        </w:rPr>
      </w:pPr>
      <w:r>
        <w:rPr>
          <w:rFonts w:ascii="Vinci Sans" w:hAnsi="Vinci Sans"/>
          <w:b/>
          <w:sz w:val="28"/>
        </w:rPr>
        <w:t xml:space="preserve">VINCI Construction remporte </w:t>
      </w:r>
      <w:r w:rsidR="004F79C2">
        <w:rPr>
          <w:rFonts w:ascii="Vinci Sans" w:hAnsi="Vinci Sans"/>
          <w:b/>
          <w:sz w:val="28"/>
        </w:rPr>
        <w:t xml:space="preserve">un </w:t>
      </w:r>
      <w:r>
        <w:rPr>
          <w:rFonts w:ascii="Vinci Sans" w:hAnsi="Vinci Sans"/>
          <w:b/>
          <w:sz w:val="28"/>
        </w:rPr>
        <w:t xml:space="preserve">contrat de conception-construction </w:t>
      </w:r>
      <w:r w:rsidR="004F79C2">
        <w:rPr>
          <w:rFonts w:ascii="Vinci Sans" w:hAnsi="Vinci Sans"/>
          <w:b/>
          <w:sz w:val="28"/>
        </w:rPr>
        <w:t xml:space="preserve">pour la ligne ferroviaire </w:t>
      </w:r>
      <w:r>
        <w:rPr>
          <w:rFonts w:ascii="Vinci Sans" w:hAnsi="Vinci Sans"/>
          <w:b/>
          <w:sz w:val="28"/>
        </w:rPr>
        <w:t>City Rail Link à Auckland</w:t>
      </w:r>
      <w:r w:rsidR="004F79C2">
        <w:rPr>
          <w:rFonts w:ascii="Vinci Sans" w:hAnsi="Vinci Sans"/>
          <w:b/>
          <w:sz w:val="28"/>
        </w:rPr>
        <w:t>, en Nouvelle-Zélande</w:t>
      </w:r>
    </w:p>
    <w:p w14:paraId="7927F563" w14:textId="77777777" w:rsidR="00224B32" w:rsidRPr="00626633" w:rsidRDefault="00224B32" w:rsidP="00357136">
      <w:pPr>
        <w:jc w:val="center"/>
        <w:rPr>
          <w:rFonts w:ascii="Vinci Sans" w:hAnsi="Vinci Sans"/>
          <w:b/>
          <w:sz w:val="28"/>
        </w:rPr>
      </w:pPr>
    </w:p>
    <w:p w14:paraId="02079D3E" w14:textId="77777777" w:rsidR="00224B32" w:rsidRPr="00283045" w:rsidRDefault="00224B32" w:rsidP="00224B32">
      <w:pPr>
        <w:pStyle w:val="Paragraphedeliste"/>
        <w:numPr>
          <w:ilvl w:val="0"/>
          <w:numId w:val="2"/>
        </w:numPr>
        <w:jc w:val="both"/>
        <w:rPr>
          <w:rFonts w:ascii="Vinci Sans" w:hAnsi="Vinci Sans"/>
          <w:b/>
          <w:sz w:val="22"/>
          <w:szCs w:val="22"/>
        </w:rPr>
      </w:pPr>
      <w:r w:rsidRPr="00283045">
        <w:rPr>
          <w:rFonts w:ascii="Vinci Sans" w:hAnsi="Vinci Sans"/>
          <w:b/>
          <w:sz w:val="22"/>
          <w:szCs w:val="22"/>
        </w:rPr>
        <w:t xml:space="preserve">Contrat d’une valeur de </w:t>
      </w:r>
      <w:r w:rsidRPr="001C349B">
        <w:rPr>
          <w:rFonts w:ascii="Vinci Sans" w:hAnsi="Vinci Sans"/>
          <w:b/>
          <w:sz w:val="22"/>
          <w:szCs w:val="22"/>
        </w:rPr>
        <w:t>1 658</w:t>
      </w:r>
      <w:r w:rsidRPr="00283045">
        <w:rPr>
          <w:rFonts w:ascii="Vinci Sans" w:hAnsi="Vinci Sans"/>
          <w:b/>
          <w:sz w:val="22"/>
          <w:szCs w:val="22"/>
        </w:rPr>
        <w:t xml:space="preserve"> millions de dollars néozélandais, soit environ  </w:t>
      </w:r>
      <w:r w:rsidRPr="00283045">
        <w:rPr>
          <w:rFonts w:ascii="Vinci Sans" w:hAnsi="Vinci Sans"/>
          <w:b/>
          <w:sz w:val="22"/>
          <w:szCs w:val="22"/>
        </w:rPr>
        <w:br/>
      </w:r>
      <w:r w:rsidRPr="001C349B">
        <w:rPr>
          <w:rFonts w:ascii="Vinci Sans" w:hAnsi="Vinci Sans"/>
          <w:b/>
          <w:sz w:val="22"/>
          <w:szCs w:val="22"/>
        </w:rPr>
        <w:t>970</w:t>
      </w:r>
      <w:r w:rsidRPr="00283045">
        <w:rPr>
          <w:rFonts w:ascii="Vinci Sans" w:hAnsi="Vinci Sans"/>
          <w:b/>
          <w:sz w:val="22"/>
          <w:szCs w:val="22"/>
        </w:rPr>
        <w:t xml:space="preserve"> millions d’euros</w:t>
      </w:r>
    </w:p>
    <w:p w14:paraId="0FE1F842" w14:textId="4F7EBA44" w:rsidR="00357136" w:rsidRPr="00224B32" w:rsidRDefault="00224B32" w:rsidP="00357136">
      <w:pPr>
        <w:pStyle w:val="Paragraphedeliste"/>
        <w:numPr>
          <w:ilvl w:val="0"/>
          <w:numId w:val="2"/>
        </w:numPr>
        <w:jc w:val="both"/>
        <w:rPr>
          <w:rFonts w:ascii="Vinci Sans" w:hAnsi="Vinci Sans"/>
          <w:b/>
          <w:sz w:val="22"/>
          <w:szCs w:val="22"/>
        </w:rPr>
      </w:pPr>
      <w:r w:rsidRPr="005746DD">
        <w:rPr>
          <w:rFonts w:ascii="Vinci Sans" w:hAnsi="Vinci Sans"/>
          <w:b/>
          <w:sz w:val="22"/>
          <w:szCs w:val="22"/>
        </w:rPr>
        <w:t>3,45 km de</w:t>
      </w:r>
      <w:r>
        <w:rPr>
          <w:rFonts w:ascii="Vinci Sans" w:hAnsi="Vinci Sans"/>
          <w:b/>
          <w:sz w:val="22"/>
          <w:szCs w:val="22"/>
        </w:rPr>
        <w:t xml:space="preserve"> </w:t>
      </w:r>
      <w:r w:rsidRPr="005746DD">
        <w:rPr>
          <w:rFonts w:ascii="Vinci Sans" w:hAnsi="Vinci Sans"/>
          <w:b/>
          <w:sz w:val="22"/>
          <w:szCs w:val="22"/>
        </w:rPr>
        <w:t xml:space="preserve">ligne ferroviaire </w:t>
      </w:r>
      <w:r>
        <w:rPr>
          <w:rFonts w:ascii="Vinci Sans" w:hAnsi="Vinci Sans"/>
          <w:b/>
          <w:sz w:val="22"/>
          <w:szCs w:val="22"/>
        </w:rPr>
        <w:t xml:space="preserve">dont 3,2 km de tunnel, </w:t>
      </w:r>
      <w:r w:rsidRPr="005746DD">
        <w:rPr>
          <w:rFonts w:ascii="Vinci Sans" w:hAnsi="Vinci Sans"/>
          <w:b/>
          <w:sz w:val="22"/>
          <w:szCs w:val="22"/>
        </w:rPr>
        <w:t xml:space="preserve">3 </w:t>
      </w:r>
      <w:r>
        <w:rPr>
          <w:rFonts w:ascii="Vinci Sans" w:hAnsi="Vinci Sans"/>
          <w:b/>
          <w:sz w:val="22"/>
          <w:szCs w:val="22"/>
        </w:rPr>
        <w:t xml:space="preserve">nouvelles </w:t>
      </w:r>
      <w:r w:rsidRPr="005746DD">
        <w:rPr>
          <w:rFonts w:ascii="Vinci Sans" w:hAnsi="Vinci Sans"/>
          <w:b/>
          <w:sz w:val="22"/>
          <w:szCs w:val="22"/>
        </w:rPr>
        <w:t>stations</w:t>
      </w:r>
      <w:r>
        <w:rPr>
          <w:rFonts w:ascii="Vinci Sans" w:hAnsi="Vinci Sans"/>
          <w:b/>
          <w:sz w:val="22"/>
          <w:szCs w:val="22"/>
        </w:rPr>
        <w:t xml:space="preserve"> </w:t>
      </w:r>
      <w:r w:rsidRPr="001C349B">
        <w:rPr>
          <w:rFonts w:ascii="Vinci Sans" w:hAnsi="Vinci Sans"/>
          <w:b/>
          <w:sz w:val="22"/>
          <w:szCs w:val="22"/>
        </w:rPr>
        <w:t>dont 2</w:t>
      </w:r>
      <w:r w:rsidRPr="00283045">
        <w:rPr>
          <w:rFonts w:ascii="Vinci Sans" w:hAnsi="Vinci Sans"/>
          <w:b/>
          <w:sz w:val="22"/>
          <w:szCs w:val="22"/>
        </w:rPr>
        <w:t xml:space="preserve"> souterraines</w:t>
      </w:r>
    </w:p>
    <w:p w14:paraId="6AFDA436" w14:textId="1A9D97AD" w:rsidR="00357136" w:rsidRPr="00D01CD5" w:rsidRDefault="00634DC9" w:rsidP="00D5047A">
      <w:pPr>
        <w:pStyle w:val="Paragraphedeliste"/>
        <w:numPr>
          <w:ilvl w:val="0"/>
          <w:numId w:val="2"/>
        </w:numPr>
        <w:jc w:val="both"/>
        <w:rPr>
          <w:rFonts w:ascii="Vinci Sans" w:hAnsi="Vinci Sans"/>
          <w:b/>
          <w:sz w:val="22"/>
          <w:szCs w:val="22"/>
          <w:lang w:val="en-US"/>
        </w:rPr>
      </w:pPr>
      <w:r w:rsidRPr="00D01CD5">
        <w:rPr>
          <w:rFonts w:ascii="Vinci Sans" w:hAnsi="Vinci Sans"/>
          <w:b/>
          <w:sz w:val="22"/>
          <w:szCs w:val="22"/>
          <w:lang w:val="en-US"/>
        </w:rPr>
        <w:t>L</w:t>
      </w:r>
      <w:r w:rsidR="004F12D9" w:rsidRPr="00D01CD5">
        <w:rPr>
          <w:rFonts w:ascii="Vinci Sans" w:hAnsi="Vinci Sans"/>
          <w:b/>
          <w:sz w:val="22"/>
          <w:szCs w:val="22"/>
          <w:lang w:val="en-US"/>
        </w:rPr>
        <w:t xml:space="preserve">ot 3 du </w:t>
      </w:r>
      <w:proofErr w:type="spellStart"/>
      <w:r w:rsidR="004F12D9" w:rsidRPr="00D01CD5">
        <w:rPr>
          <w:rFonts w:ascii="Vinci Sans" w:hAnsi="Vinci Sans"/>
          <w:b/>
          <w:sz w:val="22"/>
          <w:szCs w:val="22"/>
          <w:lang w:val="en-US"/>
        </w:rPr>
        <w:t>programme</w:t>
      </w:r>
      <w:proofErr w:type="spellEnd"/>
      <w:r w:rsidR="004F12D9" w:rsidRPr="00D01CD5">
        <w:rPr>
          <w:rFonts w:ascii="Vinci Sans" w:hAnsi="Vinci Sans"/>
          <w:b/>
          <w:sz w:val="22"/>
          <w:szCs w:val="22"/>
          <w:lang w:val="en-US"/>
        </w:rPr>
        <w:t xml:space="preserve"> City Rail Link</w:t>
      </w:r>
    </w:p>
    <w:p w14:paraId="7AF7094D" w14:textId="77777777" w:rsidR="00224B32" w:rsidRPr="00E356E5" w:rsidRDefault="00224B32" w:rsidP="003B65E1">
      <w:pPr>
        <w:pStyle w:val="Paragraphedeliste"/>
        <w:jc w:val="both"/>
        <w:rPr>
          <w:rFonts w:ascii="Vinci Sans" w:hAnsi="Vinci Sans"/>
          <w:lang w:val="en-US"/>
        </w:rPr>
      </w:pPr>
    </w:p>
    <w:p w14:paraId="7191FC0C" w14:textId="15360BA7" w:rsidR="00357136" w:rsidRPr="00283045" w:rsidRDefault="00357136" w:rsidP="00861159">
      <w:pPr>
        <w:jc w:val="both"/>
        <w:rPr>
          <w:rFonts w:ascii="Vinci Sans" w:hAnsi="Vinci Sans"/>
        </w:rPr>
      </w:pPr>
      <w:r w:rsidRPr="00283045">
        <w:rPr>
          <w:rFonts w:ascii="Vinci Sans" w:hAnsi="Vinci Sans"/>
        </w:rPr>
        <w:t>Le groupement</w:t>
      </w:r>
      <w:r w:rsidR="003A617A" w:rsidRPr="00283045">
        <w:rPr>
          <w:rFonts w:ascii="Vinci Sans" w:hAnsi="Vinci Sans"/>
        </w:rPr>
        <w:t xml:space="preserve"> </w:t>
      </w:r>
      <w:r w:rsidR="003A617A" w:rsidRPr="00D5047A">
        <w:rPr>
          <w:rFonts w:ascii="Vinci Sans" w:hAnsi="Vinci Sans"/>
        </w:rPr>
        <w:t>Link Alliance</w:t>
      </w:r>
      <w:r w:rsidRPr="00D5047A">
        <w:rPr>
          <w:rFonts w:ascii="Vinci Sans" w:hAnsi="Vinci Sans"/>
        </w:rPr>
        <w:t xml:space="preserve"> </w:t>
      </w:r>
      <w:r w:rsidRPr="00283045">
        <w:rPr>
          <w:rFonts w:ascii="Vinci Sans" w:hAnsi="Vinci Sans"/>
        </w:rPr>
        <w:t xml:space="preserve">comprenant VINCI Construction Grands Projets </w:t>
      </w:r>
      <w:r w:rsidR="00A04157" w:rsidRPr="00283045">
        <w:rPr>
          <w:rFonts w:ascii="Vinci Sans" w:hAnsi="Vinci Sans"/>
        </w:rPr>
        <w:t xml:space="preserve">(mandataire) et </w:t>
      </w:r>
      <w:proofErr w:type="spellStart"/>
      <w:r w:rsidR="00A04157" w:rsidRPr="00283045">
        <w:rPr>
          <w:rFonts w:ascii="Vinci Sans" w:hAnsi="Vinci Sans"/>
        </w:rPr>
        <w:t>Soletanche</w:t>
      </w:r>
      <w:proofErr w:type="spellEnd"/>
      <w:r w:rsidR="00A04157" w:rsidRPr="00283045">
        <w:rPr>
          <w:rFonts w:ascii="Vinci Sans" w:hAnsi="Vinci Sans"/>
        </w:rPr>
        <w:t xml:space="preserve"> Bachy International, filiales de VINCI Construction, et leur partenaire </w:t>
      </w:r>
      <w:proofErr w:type="spellStart"/>
      <w:r w:rsidR="00A04157" w:rsidRPr="00283045">
        <w:rPr>
          <w:rFonts w:ascii="Vinci Sans" w:hAnsi="Vinci Sans"/>
        </w:rPr>
        <w:t>Downer</w:t>
      </w:r>
      <w:proofErr w:type="spellEnd"/>
      <w:r w:rsidR="00A04157" w:rsidRPr="00283045">
        <w:rPr>
          <w:rFonts w:ascii="Vinci Sans" w:hAnsi="Vinci Sans"/>
        </w:rPr>
        <w:t xml:space="preserve">, ainsi que les </w:t>
      </w:r>
      <w:r w:rsidR="00A04157" w:rsidRPr="00D01CD5">
        <w:rPr>
          <w:rFonts w:ascii="Vinci Sans" w:hAnsi="Vinci Sans"/>
          <w:i/>
        </w:rPr>
        <w:t>designers</w:t>
      </w:r>
      <w:r w:rsidR="00A04157" w:rsidRPr="00283045">
        <w:rPr>
          <w:rFonts w:ascii="Vinci Sans" w:hAnsi="Vinci Sans"/>
        </w:rPr>
        <w:t xml:space="preserve"> </w:t>
      </w:r>
      <w:proofErr w:type="spellStart"/>
      <w:r w:rsidR="00A04157" w:rsidRPr="00283045">
        <w:rPr>
          <w:rFonts w:ascii="Vinci Sans" w:hAnsi="Vinci Sans"/>
        </w:rPr>
        <w:t>Aecom</w:t>
      </w:r>
      <w:proofErr w:type="spellEnd"/>
      <w:r w:rsidR="00A04157" w:rsidRPr="00283045">
        <w:rPr>
          <w:rFonts w:ascii="Vinci Sans" w:hAnsi="Vinci Sans"/>
        </w:rPr>
        <w:t xml:space="preserve">, WSP-Opus et Tonkin &amp; Taylor, a signé </w:t>
      </w:r>
      <w:r w:rsidR="00A04157" w:rsidRPr="001C349B">
        <w:rPr>
          <w:rFonts w:ascii="Vinci Sans" w:hAnsi="Vinci Sans"/>
        </w:rPr>
        <w:t>aujourd’hui</w:t>
      </w:r>
      <w:r w:rsidR="00A04157" w:rsidRPr="00283045">
        <w:rPr>
          <w:rFonts w:ascii="Vinci Sans" w:hAnsi="Vinci Sans"/>
        </w:rPr>
        <w:t xml:space="preserve"> le contrat de conception-construction du lot 3 du programme City Rail Link à Auckland</w:t>
      </w:r>
      <w:r w:rsidR="00533760" w:rsidRPr="00283045">
        <w:rPr>
          <w:rFonts w:ascii="Vinci Sans" w:hAnsi="Vinci Sans"/>
        </w:rPr>
        <w:t>,</w:t>
      </w:r>
      <w:r w:rsidR="00992E50" w:rsidRPr="00283045">
        <w:rPr>
          <w:rFonts w:ascii="Vinci Sans" w:hAnsi="Vinci Sans"/>
        </w:rPr>
        <w:t xml:space="preserve"> en Nouvelle-Zélande</w:t>
      </w:r>
      <w:r w:rsidR="00A04157" w:rsidRPr="00283045">
        <w:rPr>
          <w:rFonts w:ascii="Vinci Sans" w:hAnsi="Vinci Sans"/>
        </w:rPr>
        <w:t xml:space="preserve">. </w:t>
      </w:r>
    </w:p>
    <w:p w14:paraId="44130725" w14:textId="2905EE1C" w:rsidR="00A04157" w:rsidRPr="00283045" w:rsidRDefault="00A04157" w:rsidP="00861159">
      <w:pPr>
        <w:jc w:val="both"/>
        <w:rPr>
          <w:rFonts w:ascii="Vinci Sans" w:hAnsi="Vinci Sans"/>
        </w:rPr>
      </w:pPr>
    </w:p>
    <w:p w14:paraId="638C6F94" w14:textId="70507E5C" w:rsidR="00A04157" w:rsidRPr="00283045" w:rsidRDefault="00A04157" w:rsidP="00861159">
      <w:pPr>
        <w:jc w:val="both"/>
        <w:rPr>
          <w:rFonts w:ascii="Vinci Sans" w:hAnsi="Vinci Sans"/>
        </w:rPr>
      </w:pPr>
      <w:r w:rsidRPr="00283045">
        <w:rPr>
          <w:rFonts w:ascii="Vinci Sans" w:hAnsi="Vinci Sans"/>
        </w:rPr>
        <w:t xml:space="preserve">Le </w:t>
      </w:r>
      <w:r w:rsidR="004F79C2" w:rsidRPr="00283045">
        <w:rPr>
          <w:rFonts w:ascii="Vinci Sans" w:hAnsi="Vinci Sans"/>
        </w:rPr>
        <w:t xml:space="preserve">contrat, d’un montant de </w:t>
      </w:r>
      <w:r w:rsidR="0001096C" w:rsidRPr="001C349B">
        <w:rPr>
          <w:rFonts w:ascii="Vinci Sans" w:hAnsi="Vinci Sans"/>
        </w:rPr>
        <w:t>1 658</w:t>
      </w:r>
      <w:r w:rsidR="004F79C2" w:rsidRPr="00283045">
        <w:rPr>
          <w:rFonts w:ascii="Vinci Sans" w:hAnsi="Vinci Sans"/>
        </w:rPr>
        <w:t xml:space="preserve"> millions de dollars néozélandais, soit environ </w:t>
      </w:r>
      <w:r w:rsidR="0001096C" w:rsidRPr="001C349B">
        <w:rPr>
          <w:rFonts w:ascii="Vinci Sans" w:hAnsi="Vinci Sans"/>
        </w:rPr>
        <w:t>970</w:t>
      </w:r>
      <w:r w:rsidR="004F79C2" w:rsidRPr="00283045">
        <w:rPr>
          <w:rFonts w:ascii="Vinci Sans" w:hAnsi="Vinci Sans"/>
        </w:rPr>
        <w:t xml:space="preserve"> millions d’euros,</w:t>
      </w:r>
      <w:r w:rsidR="00AD7625" w:rsidRPr="00283045">
        <w:rPr>
          <w:rFonts w:ascii="Vinci Sans" w:hAnsi="Vinci Sans"/>
        </w:rPr>
        <w:t xml:space="preserve"> </w:t>
      </w:r>
      <w:r w:rsidRPr="00283045">
        <w:rPr>
          <w:rFonts w:ascii="Vinci Sans" w:hAnsi="Vinci Sans"/>
        </w:rPr>
        <w:t xml:space="preserve">porte sur la conception et la construction de 3,45 km </w:t>
      </w:r>
      <w:r w:rsidR="00634DC9">
        <w:rPr>
          <w:rFonts w:ascii="Vinci Sans" w:hAnsi="Vinci Sans"/>
        </w:rPr>
        <w:t>d’</w:t>
      </w:r>
      <w:r w:rsidR="0001096C" w:rsidRPr="001C349B">
        <w:rPr>
          <w:rFonts w:ascii="Vinci Sans" w:hAnsi="Vinci Sans"/>
        </w:rPr>
        <w:t>extension d’une ligne</w:t>
      </w:r>
      <w:r w:rsidRPr="00283045">
        <w:rPr>
          <w:rFonts w:ascii="Vinci Sans" w:hAnsi="Vinci Sans"/>
        </w:rPr>
        <w:t xml:space="preserve"> </w:t>
      </w:r>
      <w:r w:rsidR="00743A21">
        <w:rPr>
          <w:rFonts w:ascii="Vinci Sans" w:hAnsi="Vinci Sans"/>
        </w:rPr>
        <w:t>ferroviaire</w:t>
      </w:r>
      <w:r w:rsidR="00901E26" w:rsidRPr="00283045">
        <w:rPr>
          <w:rFonts w:ascii="Vinci Sans" w:hAnsi="Vinci Sans"/>
        </w:rPr>
        <w:t xml:space="preserve">, dont 3,2 km de tunnel, </w:t>
      </w:r>
      <w:r w:rsidRPr="00283045">
        <w:rPr>
          <w:rFonts w:ascii="Vinci Sans" w:hAnsi="Vinci Sans"/>
        </w:rPr>
        <w:t xml:space="preserve">pour relier </w:t>
      </w:r>
      <w:r w:rsidR="00901E26" w:rsidRPr="00283045">
        <w:rPr>
          <w:rFonts w:ascii="Vinci Sans" w:hAnsi="Vinci Sans"/>
        </w:rPr>
        <w:t>l</w:t>
      </w:r>
      <w:r w:rsidR="00017F6F">
        <w:rPr>
          <w:rFonts w:ascii="Vinci Sans" w:hAnsi="Vinci Sans"/>
        </w:rPr>
        <w:t>es</w:t>
      </w:r>
      <w:r w:rsidR="00901E26" w:rsidRPr="00283045">
        <w:rPr>
          <w:rFonts w:ascii="Vinci Sans" w:hAnsi="Vinci Sans"/>
        </w:rPr>
        <w:t xml:space="preserve"> station</w:t>
      </w:r>
      <w:r w:rsidR="00017F6F">
        <w:rPr>
          <w:rFonts w:ascii="Vinci Sans" w:hAnsi="Vinci Sans"/>
        </w:rPr>
        <w:t>s</w:t>
      </w:r>
      <w:r w:rsidR="00901E26" w:rsidRPr="00283045">
        <w:rPr>
          <w:rFonts w:ascii="Vinci Sans" w:hAnsi="Vinci Sans"/>
        </w:rPr>
        <w:t xml:space="preserve"> </w:t>
      </w:r>
      <w:r w:rsidR="00017F6F">
        <w:rPr>
          <w:rFonts w:ascii="Vinci Sans" w:hAnsi="Vinci Sans"/>
        </w:rPr>
        <w:t xml:space="preserve">existantes </w:t>
      </w:r>
      <w:r w:rsidR="00901E26" w:rsidRPr="00283045">
        <w:rPr>
          <w:rFonts w:ascii="Vinci Sans" w:hAnsi="Vinci Sans"/>
        </w:rPr>
        <w:t xml:space="preserve">de </w:t>
      </w:r>
      <w:proofErr w:type="spellStart"/>
      <w:r w:rsidR="00901E26" w:rsidRPr="00283045">
        <w:rPr>
          <w:rFonts w:ascii="Vinci Sans" w:hAnsi="Vinci Sans"/>
        </w:rPr>
        <w:t>Britomart</w:t>
      </w:r>
      <w:proofErr w:type="spellEnd"/>
      <w:r w:rsidR="00901E26" w:rsidRPr="00283045">
        <w:rPr>
          <w:rFonts w:ascii="Vinci Sans" w:hAnsi="Vinci Sans"/>
        </w:rPr>
        <w:t xml:space="preserve"> </w:t>
      </w:r>
      <w:r w:rsidR="00017F6F">
        <w:rPr>
          <w:rFonts w:ascii="Vinci Sans" w:hAnsi="Vinci Sans"/>
        </w:rPr>
        <w:t xml:space="preserve">et </w:t>
      </w:r>
      <w:r w:rsidR="00901E26" w:rsidRPr="00283045">
        <w:rPr>
          <w:rFonts w:ascii="Vinci Sans" w:hAnsi="Vinci Sans"/>
        </w:rPr>
        <w:t>de Mo</w:t>
      </w:r>
      <w:r w:rsidR="00017F6F">
        <w:rPr>
          <w:rFonts w:ascii="Vinci Sans" w:hAnsi="Vinci Sans"/>
        </w:rPr>
        <w:t>u</w:t>
      </w:r>
      <w:r w:rsidR="00901E26" w:rsidRPr="00283045">
        <w:rPr>
          <w:rFonts w:ascii="Vinci Sans" w:hAnsi="Vinci Sans"/>
        </w:rPr>
        <w:t xml:space="preserve">nt </w:t>
      </w:r>
      <w:proofErr w:type="spellStart"/>
      <w:r w:rsidR="00901E26" w:rsidRPr="00283045">
        <w:rPr>
          <w:rFonts w:ascii="Vinci Sans" w:hAnsi="Vinci Sans"/>
        </w:rPr>
        <w:t>Eden</w:t>
      </w:r>
      <w:proofErr w:type="spellEnd"/>
      <w:r w:rsidR="00901E26" w:rsidRPr="00283045">
        <w:rPr>
          <w:rFonts w:ascii="Vinci Sans" w:hAnsi="Vinci Sans"/>
        </w:rPr>
        <w:t xml:space="preserve">. Sur le tracé, </w:t>
      </w:r>
      <w:r w:rsidR="00E7182C" w:rsidRPr="00283045">
        <w:rPr>
          <w:rFonts w:ascii="Vinci Sans" w:hAnsi="Vinci Sans"/>
        </w:rPr>
        <w:t>trois</w:t>
      </w:r>
      <w:r w:rsidR="00901E26" w:rsidRPr="00283045">
        <w:rPr>
          <w:rFonts w:ascii="Vinci Sans" w:hAnsi="Vinci Sans"/>
        </w:rPr>
        <w:t xml:space="preserve"> nouvelles stations seront </w:t>
      </w:r>
      <w:r w:rsidR="00634DC9">
        <w:rPr>
          <w:rFonts w:ascii="Vinci Sans" w:hAnsi="Vinci Sans"/>
        </w:rPr>
        <w:t>construites</w:t>
      </w:r>
      <w:r w:rsidR="006C66B7">
        <w:rPr>
          <w:rFonts w:ascii="Vinci Sans" w:hAnsi="Vinci Sans"/>
        </w:rPr>
        <w:t>,</w:t>
      </w:r>
      <w:r w:rsidR="00634DC9" w:rsidRPr="00283045">
        <w:rPr>
          <w:rFonts w:ascii="Vinci Sans" w:hAnsi="Vinci Sans"/>
        </w:rPr>
        <w:t xml:space="preserve"> </w:t>
      </w:r>
      <w:r w:rsidR="0001096C" w:rsidRPr="001C349B">
        <w:rPr>
          <w:rFonts w:ascii="Vinci Sans" w:hAnsi="Vinci Sans"/>
        </w:rPr>
        <w:t xml:space="preserve">dont </w:t>
      </w:r>
      <w:r w:rsidR="00017F6F">
        <w:rPr>
          <w:rFonts w:ascii="Vinci Sans" w:hAnsi="Vinci Sans"/>
        </w:rPr>
        <w:t>deux</w:t>
      </w:r>
      <w:r w:rsidR="0001096C" w:rsidRPr="00283045">
        <w:rPr>
          <w:rFonts w:ascii="Vinci Sans" w:hAnsi="Vinci Sans"/>
        </w:rPr>
        <w:t xml:space="preserve"> </w:t>
      </w:r>
      <w:r w:rsidR="00901E26" w:rsidRPr="00283045">
        <w:rPr>
          <w:rFonts w:ascii="Vinci Sans" w:hAnsi="Vinci Sans"/>
        </w:rPr>
        <w:t xml:space="preserve">en souterrain. Les tunnels seront réalisés avec un tunnelier à pression de </w:t>
      </w:r>
      <w:r w:rsidR="00BD1A9B" w:rsidRPr="00283045">
        <w:rPr>
          <w:rFonts w:ascii="Vinci Sans" w:hAnsi="Vinci Sans"/>
        </w:rPr>
        <w:t xml:space="preserve">terre </w:t>
      </w:r>
      <w:r w:rsidR="00901E26" w:rsidRPr="00283045">
        <w:rPr>
          <w:rFonts w:ascii="Vinci Sans" w:hAnsi="Vinci Sans"/>
        </w:rPr>
        <w:t xml:space="preserve">de 7,18 m de diamètre. </w:t>
      </w:r>
    </w:p>
    <w:p w14:paraId="1A97DD14" w14:textId="4F090C13" w:rsidR="003A617A" w:rsidRPr="00283045" w:rsidRDefault="003A617A" w:rsidP="00861159">
      <w:pPr>
        <w:jc w:val="both"/>
        <w:rPr>
          <w:rFonts w:ascii="Vinci Sans" w:hAnsi="Vinci Sans"/>
        </w:rPr>
      </w:pPr>
    </w:p>
    <w:p w14:paraId="29211D81" w14:textId="2C023683" w:rsidR="003A617A" w:rsidRPr="00283045" w:rsidRDefault="003A617A" w:rsidP="00861159">
      <w:pPr>
        <w:jc w:val="both"/>
        <w:rPr>
          <w:rFonts w:ascii="Vinci Sans" w:hAnsi="Vinci Sans"/>
        </w:rPr>
      </w:pPr>
      <w:r w:rsidRPr="00283045">
        <w:rPr>
          <w:rFonts w:ascii="Vinci Sans" w:hAnsi="Vinci Sans"/>
        </w:rPr>
        <w:t xml:space="preserve">Le contrat est </w:t>
      </w:r>
      <w:r w:rsidR="00AA1F71" w:rsidRPr="00283045">
        <w:rPr>
          <w:rFonts w:ascii="Vinci Sans" w:hAnsi="Vinci Sans"/>
        </w:rPr>
        <w:t>de type</w:t>
      </w:r>
      <w:r w:rsidR="0098572C">
        <w:rPr>
          <w:rFonts w:ascii="Vinci Sans" w:hAnsi="Vinci Sans"/>
        </w:rPr>
        <w:t xml:space="preserve"> </w:t>
      </w:r>
      <w:r w:rsidR="0098572C" w:rsidRPr="00D5047A">
        <w:rPr>
          <w:rFonts w:ascii="Vinci Sans" w:hAnsi="Vinci Sans"/>
          <w:i/>
        </w:rPr>
        <w:t>“</w:t>
      </w:r>
      <w:r w:rsidR="00017F6F" w:rsidRPr="00D5047A">
        <w:rPr>
          <w:rFonts w:ascii="Vinci Sans" w:hAnsi="Vinci Sans"/>
          <w:i/>
        </w:rPr>
        <w:t>a</w:t>
      </w:r>
      <w:r w:rsidR="0098572C" w:rsidRPr="00D5047A">
        <w:rPr>
          <w:rFonts w:ascii="Vinci Sans" w:hAnsi="Vinci Sans"/>
          <w:i/>
        </w:rPr>
        <w:t>lliance”,</w:t>
      </w:r>
      <w:r w:rsidRPr="00283045">
        <w:rPr>
          <w:rFonts w:ascii="Vinci Sans" w:hAnsi="Vinci Sans"/>
        </w:rPr>
        <w:t xml:space="preserve"> qui</w:t>
      </w:r>
      <w:r w:rsidR="00743A21">
        <w:rPr>
          <w:rFonts w:ascii="Vinci Sans" w:hAnsi="Vinci Sans"/>
        </w:rPr>
        <w:t xml:space="preserve"> associe dans une même équipe le</w:t>
      </w:r>
      <w:r w:rsidRPr="00283045">
        <w:rPr>
          <w:rFonts w:ascii="Vinci Sans" w:hAnsi="Vinci Sans"/>
        </w:rPr>
        <w:t xml:space="preserve"> groupement </w:t>
      </w:r>
      <w:r w:rsidR="00135DD3">
        <w:rPr>
          <w:rFonts w:ascii="Vinci Sans" w:hAnsi="Vinci Sans"/>
        </w:rPr>
        <w:br/>
      </w:r>
      <w:r w:rsidRPr="00283045">
        <w:rPr>
          <w:rFonts w:ascii="Vinci Sans" w:hAnsi="Vinci Sans"/>
        </w:rPr>
        <w:t xml:space="preserve">concepteur-constructeur et </w:t>
      </w:r>
      <w:r w:rsidR="00743A21">
        <w:rPr>
          <w:rFonts w:ascii="Vinci Sans" w:hAnsi="Vinci Sans"/>
        </w:rPr>
        <w:t>le</w:t>
      </w:r>
      <w:r w:rsidR="00743A21" w:rsidRPr="00283045">
        <w:rPr>
          <w:rFonts w:ascii="Vinci Sans" w:hAnsi="Vinci Sans"/>
        </w:rPr>
        <w:t xml:space="preserve"> </w:t>
      </w:r>
      <w:r w:rsidRPr="00283045">
        <w:rPr>
          <w:rFonts w:ascii="Vinci Sans" w:hAnsi="Vinci Sans"/>
        </w:rPr>
        <w:t>client</w:t>
      </w:r>
      <w:r w:rsidR="00017F6F">
        <w:rPr>
          <w:rFonts w:ascii="Vinci Sans" w:hAnsi="Vinci Sans"/>
        </w:rPr>
        <w:t>,</w:t>
      </w:r>
      <w:r w:rsidRPr="00283045">
        <w:rPr>
          <w:rFonts w:ascii="Vinci Sans" w:hAnsi="Vinci Sans"/>
        </w:rPr>
        <w:t xml:space="preserve"> </w:t>
      </w:r>
      <w:r w:rsidR="001C349B">
        <w:rPr>
          <w:rFonts w:ascii="Vinci Sans" w:hAnsi="Vinci Sans"/>
        </w:rPr>
        <w:t>City Rail Link Limited</w:t>
      </w:r>
      <w:r w:rsidR="00017F6F">
        <w:rPr>
          <w:rFonts w:ascii="Vinci Sans" w:hAnsi="Vinci Sans"/>
        </w:rPr>
        <w:t>,</w:t>
      </w:r>
      <w:r w:rsidR="001C349B" w:rsidRPr="00622A1B">
        <w:rPr>
          <w:rFonts w:ascii="Vinci Sans" w:hAnsi="Vinci Sans"/>
        </w:rPr>
        <w:t xml:space="preserve"> </w:t>
      </w:r>
      <w:r w:rsidRPr="00283045">
        <w:rPr>
          <w:rFonts w:ascii="Vinci Sans" w:hAnsi="Vinci Sans"/>
        </w:rPr>
        <w:t xml:space="preserve">pour </w:t>
      </w:r>
      <w:r w:rsidR="00743A21">
        <w:rPr>
          <w:rFonts w:ascii="Vinci Sans" w:hAnsi="Vinci Sans"/>
        </w:rPr>
        <w:t xml:space="preserve">réaliser </w:t>
      </w:r>
      <w:r w:rsidRPr="00283045">
        <w:rPr>
          <w:rFonts w:ascii="Vinci Sans" w:hAnsi="Vinci Sans"/>
        </w:rPr>
        <w:t>le projet</w:t>
      </w:r>
      <w:r w:rsidR="00743A21">
        <w:rPr>
          <w:rFonts w:ascii="Vinci Sans" w:hAnsi="Vinci Sans"/>
        </w:rPr>
        <w:t xml:space="preserve"> dont la livraison</w:t>
      </w:r>
      <w:r w:rsidR="00E356E5">
        <w:rPr>
          <w:rFonts w:ascii="Vinci Sans" w:hAnsi="Vinci Sans"/>
        </w:rPr>
        <w:t xml:space="preserve"> </w:t>
      </w:r>
      <w:r w:rsidR="00743A21">
        <w:rPr>
          <w:rFonts w:ascii="Vinci Sans" w:hAnsi="Vinci Sans"/>
        </w:rPr>
        <w:t>intervient</w:t>
      </w:r>
      <w:r w:rsidRPr="00283045">
        <w:rPr>
          <w:rFonts w:ascii="Vinci Sans" w:hAnsi="Vinci Sans"/>
        </w:rPr>
        <w:t xml:space="preserve"> en 2024. </w:t>
      </w:r>
    </w:p>
    <w:p w14:paraId="40D33AAA" w14:textId="027E62AE" w:rsidR="003A617A" w:rsidRPr="00283045" w:rsidRDefault="003A617A" w:rsidP="00861159">
      <w:pPr>
        <w:jc w:val="both"/>
        <w:rPr>
          <w:rFonts w:ascii="Vinci Sans" w:hAnsi="Vinci Sans"/>
        </w:rPr>
      </w:pPr>
    </w:p>
    <w:p w14:paraId="2A47ED07" w14:textId="3762E41F" w:rsidR="00F61DCE" w:rsidRPr="00283045" w:rsidRDefault="00F61DCE" w:rsidP="00F61DCE">
      <w:pPr>
        <w:jc w:val="both"/>
        <w:rPr>
          <w:rFonts w:ascii="Vinci Sans" w:hAnsi="Vinci Sans"/>
        </w:rPr>
      </w:pPr>
      <w:r w:rsidRPr="00283045">
        <w:rPr>
          <w:rFonts w:ascii="Vinci Sans" w:hAnsi="Vinci Sans"/>
        </w:rPr>
        <w:t>D’un coût total de 4,419 milliards de dollars néozélandais, soit 2,586 milliards d’euros, le</w:t>
      </w:r>
      <w:r w:rsidR="003A617A" w:rsidRPr="00283045">
        <w:rPr>
          <w:rFonts w:ascii="Vinci Sans" w:hAnsi="Vinci Sans"/>
        </w:rPr>
        <w:t xml:space="preserve"> projet</w:t>
      </w:r>
      <w:r w:rsidRPr="00283045">
        <w:rPr>
          <w:rFonts w:ascii="Vinci Sans" w:hAnsi="Vinci Sans"/>
        </w:rPr>
        <w:t xml:space="preserve"> City Rail Link </w:t>
      </w:r>
      <w:r w:rsidR="00634DC9" w:rsidRPr="00283045">
        <w:rPr>
          <w:rFonts w:ascii="Vinci Sans" w:hAnsi="Vinci Sans"/>
        </w:rPr>
        <w:t>permettr</w:t>
      </w:r>
      <w:r w:rsidR="00634DC9">
        <w:rPr>
          <w:rFonts w:ascii="Vinci Sans" w:hAnsi="Vinci Sans"/>
        </w:rPr>
        <w:t>a</w:t>
      </w:r>
      <w:r w:rsidR="00634DC9" w:rsidRPr="00283045">
        <w:rPr>
          <w:rFonts w:ascii="Vinci Sans" w:hAnsi="Vinci Sans"/>
        </w:rPr>
        <w:t xml:space="preserve"> </w:t>
      </w:r>
      <w:r w:rsidRPr="00283045">
        <w:rPr>
          <w:rFonts w:ascii="Vinci Sans" w:hAnsi="Vinci Sans"/>
        </w:rPr>
        <w:t xml:space="preserve">de doubler le nombre de personnes qui pourront se rendre </w:t>
      </w:r>
      <w:r w:rsidR="00634DC9">
        <w:rPr>
          <w:rFonts w:ascii="Vinci Sans" w:hAnsi="Vinci Sans"/>
        </w:rPr>
        <w:t>dans le</w:t>
      </w:r>
      <w:r w:rsidR="00634DC9" w:rsidRPr="00283045">
        <w:rPr>
          <w:rFonts w:ascii="Vinci Sans" w:hAnsi="Vinci Sans"/>
        </w:rPr>
        <w:t xml:space="preserve"> </w:t>
      </w:r>
      <w:r w:rsidRPr="00283045">
        <w:rPr>
          <w:rFonts w:ascii="Vinci Sans" w:hAnsi="Vinci Sans"/>
        </w:rPr>
        <w:t xml:space="preserve">centre-ville d’Auckland en moins de 30 minutes. </w:t>
      </w:r>
      <w:r w:rsidR="008063D2" w:rsidRPr="00283045">
        <w:rPr>
          <w:rFonts w:ascii="Vinci Sans" w:hAnsi="Vinci Sans"/>
        </w:rPr>
        <w:t xml:space="preserve">Cette nouvelle ligne de train est conçue pour accueillir 54 000 passagers </w:t>
      </w:r>
      <w:r w:rsidR="0007506E">
        <w:rPr>
          <w:rFonts w:ascii="Vinci Sans" w:hAnsi="Vinci Sans"/>
        </w:rPr>
        <w:t xml:space="preserve">par heure </w:t>
      </w:r>
      <w:r w:rsidR="008063D2" w:rsidRPr="00283045">
        <w:rPr>
          <w:rFonts w:ascii="Vinci Sans" w:hAnsi="Vinci Sans"/>
        </w:rPr>
        <w:t xml:space="preserve">en heures de pointe, soit l’équivalent de la capacité de deux autoroutes </w:t>
      </w:r>
      <w:r w:rsidR="00743A21">
        <w:rPr>
          <w:rFonts w:ascii="Vinci Sans" w:hAnsi="Vinci Sans"/>
        </w:rPr>
        <w:t xml:space="preserve">à </w:t>
      </w:r>
      <w:r w:rsidR="008063D2" w:rsidRPr="00283045">
        <w:rPr>
          <w:rFonts w:ascii="Vinci Sans" w:hAnsi="Vinci Sans"/>
        </w:rPr>
        <w:t>2 fois 4 voies.</w:t>
      </w:r>
      <w:bookmarkStart w:id="0" w:name="_GoBack"/>
      <w:bookmarkEnd w:id="0"/>
    </w:p>
    <w:p w14:paraId="4224B859" w14:textId="15C0F48B" w:rsidR="009E68CF" w:rsidRDefault="009E68CF" w:rsidP="00861159">
      <w:pPr>
        <w:jc w:val="both"/>
        <w:rPr>
          <w:rFonts w:ascii="Vinci Sans" w:hAnsi="Vinci Sans"/>
        </w:rPr>
      </w:pPr>
    </w:p>
    <w:p w14:paraId="4A2D6E59" w14:textId="0FE139F7" w:rsidR="00EC0C9B" w:rsidRDefault="00AC0F98" w:rsidP="003B65E1">
      <w:pPr>
        <w:jc w:val="both"/>
        <w:rPr>
          <w:rFonts w:ascii="Vinci Sans" w:hAnsi="Vinci Sans"/>
        </w:rPr>
      </w:pPr>
      <w:r>
        <w:rPr>
          <w:rFonts w:ascii="Vinci Sans" w:hAnsi="Vinci Sans"/>
        </w:rPr>
        <w:t>Ce</w:t>
      </w:r>
      <w:r w:rsidR="001C349B" w:rsidRPr="00017F6F">
        <w:rPr>
          <w:rFonts w:ascii="Vinci Sans" w:hAnsi="Vinci Sans"/>
        </w:rPr>
        <w:t xml:space="preserve"> projet</w:t>
      </w:r>
      <w:r>
        <w:rPr>
          <w:rFonts w:ascii="Vinci Sans" w:hAnsi="Vinci Sans"/>
        </w:rPr>
        <w:t xml:space="preserve"> illustre la capacité de</w:t>
      </w:r>
      <w:r w:rsidR="002E6883">
        <w:rPr>
          <w:rFonts w:ascii="Vinci Sans" w:hAnsi="Vinci Sans"/>
        </w:rPr>
        <w:t xml:space="preserve"> VINCI Construction</w:t>
      </w:r>
      <w:r w:rsidR="001C349B">
        <w:rPr>
          <w:rFonts w:ascii="Vinci Sans" w:hAnsi="Vinci Sans"/>
        </w:rPr>
        <w:t xml:space="preserve"> </w:t>
      </w:r>
      <w:r w:rsidR="009E68CF">
        <w:rPr>
          <w:rFonts w:ascii="Vinci Sans" w:hAnsi="Vinci Sans"/>
        </w:rPr>
        <w:t xml:space="preserve">à accompagner les </w:t>
      </w:r>
      <w:r>
        <w:rPr>
          <w:rFonts w:ascii="Vinci Sans" w:hAnsi="Vinci Sans"/>
        </w:rPr>
        <w:t xml:space="preserve">grandes </w:t>
      </w:r>
      <w:r w:rsidR="009E68CF">
        <w:rPr>
          <w:rFonts w:ascii="Vinci Sans" w:hAnsi="Vinci Sans"/>
        </w:rPr>
        <w:t xml:space="preserve">métropoles </w:t>
      </w:r>
      <w:r>
        <w:rPr>
          <w:rFonts w:ascii="Vinci Sans" w:hAnsi="Vinci Sans"/>
        </w:rPr>
        <w:t xml:space="preserve">pour mener à bien leurs </w:t>
      </w:r>
      <w:r w:rsidR="009E68CF">
        <w:rPr>
          <w:rFonts w:ascii="Vinci Sans" w:hAnsi="Vinci Sans"/>
        </w:rPr>
        <w:t>projets de mobilité</w:t>
      </w:r>
      <w:r w:rsidR="004F12D9">
        <w:rPr>
          <w:rFonts w:ascii="Vinci Sans" w:hAnsi="Vinci Sans"/>
        </w:rPr>
        <w:t xml:space="preserve"> urbaine</w:t>
      </w:r>
      <w:r w:rsidR="002B5AAF">
        <w:rPr>
          <w:rFonts w:ascii="Vinci Sans" w:hAnsi="Vinci Sans"/>
        </w:rPr>
        <w:t xml:space="preserve"> </w:t>
      </w:r>
      <w:r w:rsidR="001C349B">
        <w:rPr>
          <w:rFonts w:ascii="Vinci Sans" w:hAnsi="Vinci Sans"/>
        </w:rPr>
        <w:t xml:space="preserve">et </w:t>
      </w:r>
      <w:r w:rsidR="002B5AAF" w:rsidRPr="00017F6F">
        <w:rPr>
          <w:rFonts w:ascii="Vinci Sans" w:hAnsi="Vinci Sans"/>
        </w:rPr>
        <w:t xml:space="preserve">de transport en commun, comme elle le fait en France, à Hong Kong, à Singapour, à Doha, </w:t>
      </w:r>
      <w:r>
        <w:rPr>
          <w:rFonts w:ascii="Vinci Sans" w:hAnsi="Vinci Sans"/>
        </w:rPr>
        <w:t>ou encore</w:t>
      </w:r>
      <w:r w:rsidR="002B5AAF" w:rsidRPr="00017F6F">
        <w:rPr>
          <w:rFonts w:ascii="Vinci Sans" w:hAnsi="Vinci Sans"/>
        </w:rPr>
        <w:t xml:space="preserve"> e</w:t>
      </w:r>
      <w:r w:rsidR="001C349B" w:rsidRPr="00017F6F">
        <w:rPr>
          <w:rFonts w:ascii="Vinci Sans" w:hAnsi="Vinci Sans"/>
        </w:rPr>
        <w:t xml:space="preserve">n </w:t>
      </w:r>
      <w:r w:rsidR="009E68CF">
        <w:rPr>
          <w:rFonts w:ascii="Vinci Sans" w:hAnsi="Vinci Sans"/>
        </w:rPr>
        <w:t>Virginie</w:t>
      </w:r>
      <w:r w:rsidR="00017F6F">
        <w:rPr>
          <w:rFonts w:ascii="Vinci Sans" w:hAnsi="Vinci Sans"/>
        </w:rPr>
        <w:t>,</w:t>
      </w:r>
      <w:r w:rsidR="009E68CF">
        <w:rPr>
          <w:rFonts w:ascii="Vinci Sans" w:hAnsi="Vinci Sans"/>
        </w:rPr>
        <w:t xml:space="preserve"> aux États-Unis</w:t>
      </w:r>
      <w:r w:rsidR="00017F6F">
        <w:rPr>
          <w:rFonts w:ascii="Vinci Sans" w:hAnsi="Vinci Sans"/>
        </w:rPr>
        <w:t>,</w:t>
      </w:r>
      <w:r w:rsidR="002B5AAF">
        <w:rPr>
          <w:rFonts w:ascii="Vinci Sans" w:hAnsi="Vinci Sans"/>
        </w:rPr>
        <w:t xml:space="preserve"> </w:t>
      </w:r>
      <w:r w:rsidR="002B5AAF" w:rsidRPr="003343D1">
        <w:rPr>
          <w:rFonts w:ascii="Vinci Sans" w:hAnsi="Vinci Sans"/>
        </w:rPr>
        <w:t>et à</w:t>
      </w:r>
      <w:r w:rsidR="001C349B">
        <w:rPr>
          <w:rFonts w:ascii="Vinci Sans" w:hAnsi="Vinci Sans"/>
        </w:rPr>
        <w:t xml:space="preserve"> Ottawa</w:t>
      </w:r>
      <w:r w:rsidR="00017F6F">
        <w:rPr>
          <w:rFonts w:ascii="Vinci Sans" w:hAnsi="Vinci Sans"/>
        </w:rPr>
        <w:t>,</w:t>
      </w:r>
      <w:r w:rsidR="004650FA">
        <w:rPr>
          <w:rFonts w:ascii="Vinci Sans" w:hAnsi="Vinci Sans"/>
        </w:rPr>
        <w:t xml:space="preserve"> au </w:t>
      </w:r>
      <w:r w:rsidR="001A4B1A">
        <w:rPr>
          <w:rFonts w:ascii="Vinci Sans" w:hAnsi="Vinci Sans"/>
        </w:rPr>
        <w:t>Canada,</w:t>
      </w:r>
      <w:r w:rsidR="001C349B" w:rsidRPr="00017F6F">
        <w:rPr>
          <w:rFonts w:ascii="Vinci Sans" w:hAnsi="Vinci Sans"/>
        </w:rPr>
        <w:t xml:space="preserve"> </w:t>
      </w:r>
      <w:r w:rsidR="002B5AAF" w:rsidRPr="00017F6F">
        <w:rPr>
          <w:rFonts w:ascii="Vinci Sans" w:hAnsi="Vinci Sans"/>
        </w:rPr>
        <w:t xml:space="preserve">avec le </w:t>
      </w:r>
      <w:r>
        <w:rPr>
          <w:rFonts w:ascii="Vinci Sans" w:hAnsi="Vinci Sans"/>
        </w:rPr>
        <w:t xml:space="preserve">récent </w:t>
      </w:r>
      <w:r w:rsidR="002B5AAF" w:rsidRPr="00017F6F">
        <w:rPr>
          <w:rFonts w:ascii="Vinci Sans" w:hAnsi="Vinci Sans"/>
        </w:rPr>
        <w:t>contrat de</w:t>
      </w:r>
      <w:r w:rsidR="004650FA">
        <w:rPr>
          <w:rFonts w:ascii="Vinci Sans" w:hAnsi="Vinci Sans"/>
        </w:rPr>
        <w:t xml:space="preserve"> conception-construction</w:t>
      </w:r>
      <w:r w:rsidR="002B5AAF">
        <w:rPr>
          <w:rFonts w:ascii="Vinci Sans" w:hAnsi="Vinci Sans"/>
        </w:rPr>
        <w:t xml:space="preserve"> </w:t>
      </w:r>
      <w:r w:rsidR="002B5AAF" w:rsidRPr="00017F6F">
        <w:rPr>
          <w:rFonts w:ascii="Vinci Sans" w:hAnsi="Vinci Sans"/>
        </w:rPr>
        <w:t>du LRT</w:t>
      </w:r>
      <w:r w:rsidR="001C349B">
        <w:rPr>
          <w:rFonts w:ascii="Vinci Sans" w:hAnsi="Vinci Sans"/>
        </w:rPr>
        <w:t>.</w:t>
      </w:r>
    </w:p>
    <w:p w14:paraId="624C1781" w14:textId="77777777" w:rsidR="00A23E6C" w:rsidRPr="003343D1" w:rsidRDefault="00A23E6C" w:rsidP="003B65E1">
      <w:pPr>
        <w:jc w:val="both"/>
        <w:rPr>
          <w:rFonts w:ascii="Vinci Sans" w:hAnsi="Vinci Sans"/>
        </w:rPr>
      </w:pPr>
    </w:p>
    <w:p w14:paraId="1C390B50" w14:textId="77777777" w:rsidR="001A4B1A" w:rsidRDefault="001A4B1A" w:rsidP="001A4B1A">
      <w:pPr>
        <w:autoSpaceDE w:val="0"/>
        <w:autoSpaceDN w:val="0"/>
        <w:adjustRightInd w:val="0"/>
        <w:jc w:val="both"/>
        <w:rPr>
          <w:rFonts w:ascii="Vinci Sans" w:hAnsi="Vinci Sans" w:cs="Arial"/>
          <w:b/>
          <w:sz w:val="16"/>
          <w:szCs w:val="16"/>
        </w:rPr>
      </w:pPr>
    </w:p>
    <w:p w14:paraId="5373BDED" w14:textId="77777777" w:rsidR="001A4B1A" w:rsidRDefault="001A4B1A" w:rsidP="001A4B1A">
      <w:pPr>
        <w:autoSpaceDE w:val="0"/>
        <w:autoSpaceDN w:val="0"/>
        <w:adjustRightInd w:val="0"/>
        <w:jc w:val="both"/>
        <w:rPr>
          <w:rFonts w:ascii="Vinci Sans" w:hAnsi="Vinci Sans" w:cs="Arial"/>
          <w:b/>
          <w:sz w:val="16"/>
          <w:szCs w:val="16"/>
        </w:rPr>
      </w:pPr>
    </w:p>
    <w:p w14:paraId="58E9B801" w14:textId="77777777" w:rsidR="001A4B1A" w:rsidRPr="001043B3" w:rsidRDefault="001A4B1A" w:rsidP="001A4B1A">
      <w:pPr>
        <w:autoSpaceDE w:val="0"/>
        <w:autoSpaceDN w:val="0"/>
        <w:adjustRightInd w:val="0"/>
        <w:jc w:val="both"/>
        <w:rPr>
          <w:rFonts w:ascii="Vinci Sans" w:eastAsia="Calibri" w:hAnsi="Vinci Sans"/>
          <w:iCs/>
          <w:color w:val="0070C0"/>
          <w:sz w:val="16"/>
          <w:szCs w:val="16"/>
          <w:u w:val="single"/>
          <w:lang w:eastAsia="ja-JP"/>
        </w:rPr>
      </w:pPr>
      <w:r>
        <w:rPr>
          <w:rFonts w:ascii="Vinci Sans" w:hAnsi="Vinci Sans" w:cs="Arial"/>
          <w:b/>
          <w:sz w:val="16"/>
          <w:szCs w:val="16"/>
        </w:rPr>
        <w:t>À</w:t>
      </w:r>
      <w:r w:rsidRPr="00633A55">
        <w:rPr>
          <w:rFonts w:ascii="Vinci Sans" w:hAnsi="Vinci Sans" w:cs="Arial"/>
          <w:b/>
          <w:sz w:val="16"/>
          <w:szCs w:val="16"/>
        </w:rPr>
        <w:t xml:space="preserve"> propos de VINCI Construction</w:t>
      </w:r>
    </w:p>
    <w:p w14:paraId="1944D5BB" w14:textId="078ECA3B" w:rsidR="001A4B1A" w:rsidRPr="00B916AF" w:rsidRDefault="001A4B1A" w:rsidP="001A4B1A">
      <w:pPr>
        <w:contextualSpacing/>
        <w:jc w:val="both"/>
        <w:outlineLvl w:val="0"/>
        <w:rPr>
          <w:rFonts w:ascii="Vinci Sans" w:hAnsi="Vinci Sans" w:cs="Arial"/>
          <w:sz w:val="16"/>
          <w:szCs w:val="16"/>
        </w:rPr>
      </w:pPr>
      <w:r w:rsidRPr="00B916AF">
        <w:rPr>
          <w:rFonts w:ascii="Vinci Sans" w:hAnsi="Vinci Sans" w:cs="Arial"/>
          <w:sz w:val="16"/>
          <w:szCs w:val="16"/>
        </w:rPr>
        <w:t>Acteur mondial et leader européen, VINCI Construction est présent sur cinq continents, avec plus de 70</w:t>
      </w:r>
      <w:r>
        <w:rPr>
          <w:rFonts w:ascii="Vinci Sans" w:hAnsi="Vinci Sans" w:cs="Arial"/>
          <w:sz w:val="16"/>
          <w:szCs w:val="16"/>
        </w:rPr>
        <w:t> </w:t>
      </w:r>
      <w:r w:rsidRPr="00B916AF">
        <w:rPr>
          <w:rFonts w:ascii="Vinci Sans" w:hAnsi="Vinci Sans" w:cs="Arial"/>
          <w:sz w:val="16"/>
          <w:szCs w:val="16"/>
        </w:rPr>
        <w:t>000</w:t>
      </w:r>
      <w:r>
        <w:rPr>
          <w:rFonts w:ascii="Vinci Sans" w:hAnsi="Vinci Sans" w:cs="Arial"/>
          <w:sz w:val="16"/>
          <w:szCs w:val="16"/>
        </w:rPr>
        <w:t xml:space="preserve"> </w:t>
      </w:r>
      <w:r w:rsidRPr="00B916AF">
        <w:rPr>
          <w:rFonts w:ascii="Vinci Sans" w:hAnsi="Vinci Sans" w:cs="Arial"/>
          <w:sz w:val="16"/>
          <w:szCs w:val="16"/>
        </w:rPr>
        <w:t xml:space="preserve">collaborateurs et de </w:t>
      </w:r>
      <w:r w:rsidR="00A96F2C">
        <w:rPr>
          <w:rFonts w:ascii="Vinci Sans" w:hAnsi="Vinci Sans" w:cs="Arial"/>
          <w:sz w:val="16"/>
          <w:szCs w:val="16"/>
        </w:rPr>
        <w:t>7</w:t>
      </w:r>
      <w:r w:rsidRPr="00B916AF">
        <w:rPr>
          <w:rFonts w:ascii="Vinci Sans" w:hAnsi="Vinci Sans" w:cs="Arial"/>
          <w:sz w:val="16"/>
          <w:szCs w:val="16"/>
        </w:rPr>
        <w:t>00</w:t>
      </w:r>
      <w:r>
        <w:rPr>
          <w:rFonts w:ascii="Vinci Sans" w:hAnsi="Vinci Sans" w:cs="Arial"/>
          <w:sz w:val="16"/>
          <w:szCs w:val="16"/>
        </w:rPr>
        <w:t xml:space="preserve"> </w:t>
      </w:r>
      <w:r w:rsidRPr="00B916AF">
        <w:rPr>
          <w:rFonts w:ascii="Vinci Sans" w:hAnsi="Vinci Sans" w:cs="Arial"/>
          <w:sz w:val="16"/>
          <w:szCs w:val="16"/>
        </w:rPr>
        <w:t>entreprises pour un chiffre d’affaires de près de 14,</w:t>
      </w:r>
      <w:r w:rsidR="00A96F2C">
        <w:rPr>
          <w:rFonts w:ascii="Vinci Sans" w:hAnsi="Vinci Sans" w:cs="Arial"/>
          <w:sz w:val="16"/>
          <w:szCs w:val="16"/>
        </w:rPr>
        <w:t>2</w:t>
      </w:r>
      <w:r w:rsidRPr="00B916AF">
        <w:rPr>
          <w:rFonts w:ascii="Vinci Sans" w:hAnsi="Vinci Sans" w:cs="Arial"/>
          <w:sz w:val="16"/>
          <w:szCs w:val="16"/>
        </w:rPr>
        <w:t xml:space="preserve"> milliards d’euros en 2018. Structuré selon un modèle intégré, l’entreprise peut intervenir sur l’ensemble du cycle de vie d’un ouvrage (financement, conception, construction, maintenance) dans huit domaines d’activités : bâtiments, ouvrages fonctionnels, infrastructures de transport, infrastructures hydrauliques, énergies renouvelables et nucléaire, environnement, pétrole et gaz, et mines.</w:t>
      </w:r>
    </w:p>
    <w:p w14:paraId="00C838D6" w14:textId="77777777" w:rsidR="001A4B1A" w:rsidRPr="001043B3" w:rsidRDefault="001A4B1A" w:rsidP="001A4B1A">
      <w:pPr>
        <w:contextualSpacing/>
        <w:jc w:val="both"/>
        <w:outlineLvl w:val="0"/>
        <w:rPr>
          <w:color w:val="0563C1" w:themeColor="hyperlink"/>
          <w:u w:val="single"/>
        </w:rPr>
      </w:pPr>
      <w:r w:rsidRPr="005A6456">
        <w:rPr>
          <w:rStyle w:val="Lienhypertexte"/>
          <w:rFonts w:ascii="Vinci Sans" w:hAnsi="Vinci Sans"/>
          <w:sz w:val="16"/>
          <w:szCs w:val="16"/>
        </w:rPr>
        <w:t>www.vinci-construction.com</w:t>
      </w:r>
    </w:p>
    <w:p w14:paraId="39CE0689" w14:textId="4BBCB245" w:rsidR="00224B32" w:rsidRDefault="00224B32">
      <w:pPr>
        <w:rPr>
          <w:rFonts w:ascii="Calibri" w:hAnsi="Calibri" w:cs="Calibri"/>
          <w:sz w:val="22"/>
          <w:szCs w:val="22"/>
        </w:rPr>
      </w:pPr>
      <w:r>
        <w:rPr>
          <w:rFonts w:ascii="Calibri" w:hAnsi="Calibri" w:cs="Calibri"/>
          <w:sz w:val="22"/>
          <w:szCs w:val="22"/>
        </w:rPr>
        <w:br w:type="page"/>
      </w:r>
    </w:p>
    <w:p w14:paraId="210FECAA" w14:textId="77777777" w:rsidR="00212824" w:rsidRDefault="00212824" w:rsidP="00B96745">
      <w:pPr>
        <w:widowControl w:val="0"/>
        <w:autoSpaceDE w:val="0"/>
        <w:autoSpaceDN w:val="0"/>
        <w:adjustRightInd w:val="0"/>
        <w:jc w:val="both"/>
        <w:rPr>
          <w:rFonts w:ascii="Calibri" w:hAnsi="Calibri" w:cs="Calibri"/>
          <w:sz w:val="22"/>
          <w:szCs w:val="22"/>
        </w:rPr>
      </w:pPr>
    </w:p>
    <w:p w14:paraId="50B627BA" w14:textId="36C73431" w:rsidR="001043B3" w:rsidRPr="006E1E8F" w:rsidRDefault="00212824" w:rsidP="001043B3">
      <w:pPr>
        <w:contextualSpacing/>
        <w:jc w:val="both"/>
        <w:outlineLvl w:val="0"/>
        <w:rPr>
          <w:rFonts w:ascii="Vinci Sans" w:hAnsi="Vinci Sans" w:cs="Arial"/>
          <w:b/>
          <w:sz w:val="16"/>
          <w:szCs w:val="16"/>
        </w:rPr>
      </w:pPr>
      <w:r>
        <w:rPr>
          <w:rFonts w:ascii="Vinci Sans" w:hAnsi="Vinci Sans" w:cs="Arial"/>
          <w:b/>
          <w:sz w:val="16"/>
          <w:szCs w:val="16"/>
        </w:rPr>
        <w:t>À</w:t>
      </w:r>
      <w:r w:rsidR="001043B3" w:rsidRPr="006E1E8F">
        <w:rPr>
          <w:rFonts w:ascii="Vinci Sans" w:hAnsi="Vinci Sans" w:cs="Arial"/>
          <w:b/>
          <w:sz w:val="16"/>
          <w:szCs w:val="16"/>
        </w:rPr>
        <w:t xml:space="preserve"> propos de VINCI</w:t>
      </w:r>
    </w:p>
    <w:p w14:paraId="6B412174" w14:textId="2FBBAF7C" w:rsidR="00212824" w:rsidRPr="00212824" w:rsidRDefault="00212824" w:rsidP="00212824">
      <w:pPr>
        <w:contextualSpacing/>
        <w:jc w:val="both"/>
        <w:outlineLvl w:val="0"/>
        <w:rPr>
          <w:rFonts w:ascii="Vinci Sans" w:hAnsi="Vinci Sans" w:cs="Arial"/>
          <w:sz w:val="16"/>
          <w:szCs w:val="16"/>
        </w:rPr>
      </w:pPr>
      <w:r w:rsidRPr="00212824">
        <w:rPr>
          <w:rFonts w:ascii="Vinci Sans" w:hAnsi="Vinci Sans" w:cs="Arial"/>
          <w:sz w:val="16"/>
          <w:szCs w:val="16"/>
        </w:rPr>
        <w:t xml:space="preserve">VINCI est un acteur mondial des métiers des concessions et du </w:t>
      </w:r>
      <w:proofErr w:type="spellStart"/>
      <w:r w:rsidRPr="00212824">
        <w:rPr>
          <w:rFonts w:ascii="Vinci Sans" w:hAnsi="Vinci Sans" w:cs="Arial"/>
          <w:sz w:val="16"/>
          <w:szCs w:val="16"/>
        </w:rPr>
        <w:t>contracting</w:t>
      </w:r>
      <w:proofErr w:type="spellEnd"/>
      <w:r w:rsidRPr="00212824">
        <w:rPr>
          <w:rFonts w:ascii="Vinci Sans" w:hAnsi="Vinci Sans" w:cs="Arial"/>
          <w:sz w:val="16"/>
          <w:szCs w:val="16"/>
        </w:rPr>
        <w:t>, employant plus de 210 000 collaborateurs dans une centaine de pays. Sa mission est de concevoir, financer, construire et gérer des infrastructures et des équipements qui contribuent à l’amélioration de la vie quotidienne et à la mobilité de chacun. Parce que sa vision de la réussite est globale et va au-delà de ses résultats économiques, VINCI s’engage sur la performance environnementale, sociale et sociétale de ses activités. Parce que ses réalisations sont d’utilité publique, VINCI considère l’écoute et le dialogue avec l’ensemble des parties prenantes de ses projets comme une condition nécessaire à l’exercice de ses métiers. L’ambition de VINCI est ainsi de créer de la valeur à long terme pour ses clients, ses actionnaires, ses salariés, ses</w:t>
      </w:r>
      <w:r>
        <w:rPr>
          <w:rFonts w:ascii="Vinci Sans" w:hAnsi="Vinci Sans" w:cs="Arial"/>
          <w:sz w:val="16"/>
          <w:szCs w:val="16"/>
        </w:rPr>
        <w:t xml:space="preserve"> </w:t>
      </w:r>
      <w:r w:rsidRPr="00212824">
        <w:rPr>
          <w:rFonts w:ascii="Vinci Sans" w:hAnsi="Vinci Sans" w:cs="Arial"/>
          <w:sz w:val="16"/>
          <w:szCs w:val="16"/>
        </w:rPr>
        <w:t>partenaires et pour la société en général. www.vinci.com</w:t>
      </w:r>
    </w:p>
    <w:p w14:paraId="5CFD288D" w14:textId="77777777" w:rsidR="001043B3" w:rsidRDefault="00C32328" w:rsidP="001043B3">
      <w:pPr>
        <w:autoSpaceDE w:val="0"/>
        <w:autoSpaceDN w:val="0"/>
        <w:adjustRightInd w:val="0"/>
        <w:jc w:val="both"/>
        <w:rPr>
          <w:rFonts w:ascii="Vinci Sans" w:eastAsia="Calibri" w:hAnsi="Vinci Sans"/>
          <w:iCs/>
          <w:color w:val="0070C0"/>
          <w:sz w:val="16"/>
          <w:szCs w:val="16"/>
          <w:u w:val="single"/>
          <w:lang w:eastAsia="ja-JP"/>
        </w:rPr>
      </w:pPr>
      <w:hyperlink r:id="rId8" w:history="1">
        <w:r w:rsidR="001043B3" w:rsidRPr="001043B3">
          <w:rPr>
            <w:rStyle w:val="Lienhypertexte"/>
            <w:rFonts w:ascii="Vinci Sans" w:hAnsi="Vinci Sans"/>
            <w:sz w:val="16"/>
            <w:szCs w:val="16"/>
          </w:rPr>
          <w:t>www.vinci.com</w:t>
        </w:r>
      </w:hyperlink>
    </w:p>
    <w:p w14:paraId="43014DF8" w14:textId="77777777" w:rsidR="001043B3" w:rsidRDefault="001043B3" w:rsidP="001043B3">
      <w:pPr>
        <w:autoSpaceDE w:val="0"/>
        <w:autoSpaceDN w:val="0"/>
        <w:adjustRightInd w:val="0"/>
        <w:jc w:val="both"/>
        <w:rPr>
          <w:rFonts w:ascii="Vinci Sans" w:eastAsia="Calibri" w:hAnsi="Vinci Sans"/>
          <w:iCs/>
          <w:color w:val="0070C0"/>
          <w:sz w:val="16"/>
          <w:szCs w:val="16"/>
          <w:u w:val="single"/>
          <w:lang w:eastAsia="ja-JP"/>
        </w:rPr>
      </w:pPr>
    </w:p>
    <w:p w14:paraId="62709E9E" w14:textId="77777777" w:rsidR="00212824" w:rsidRDefault="00212824" w:rsidP="001043B3">
      <w:pPr>
        <w:autoSpaceDE w:val="0"/>
        <w:autoSpaceDN w:val="0"/>
        <w:adjustRightInd w:val="0"/>
        <w:jc w:val="both"/>
        <w:rPr>
          <w:rFonts w:ascii="Vinci Sans" w:hAnsi="Vinci Sans" w:cs="Arial"/>
          <w:b/>
          <w:sz w:val="16"/>
          <w:szCs w:val="16"/>
        </w:rPr>
      </w:pPr>
    </w:p>
    <w:p w14:paraId="5F3EBB09" w14:textId="545884A3" w:rsidR="00F1180C" w:rsidRPr="001043B3" w:rsidRDefault="00F1180C" w:rsidP="003B65E1">
      <w:pPr>
        <w:autoSpaceDE w:val="0"/>
        <w:autoSpaceDN w:val="0"/>
        <w:adjustRightInd w:val="0"/>
        <w:jc w:val="both"/>
        <w:rPr>
          <w:color w:val="0563C1" w:themeColor="hyperlink"/>
          <w:u w:val="single"/>
        </w:rPr>
      </w:pPr>
    </w:p>
    <w:sectPr w:rsidR="00F1180C" w:rsidRPr="001043B3" w:rsidSect="00652B76">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2ED2" w14:textId="77777777" w:rsidR="00C32328" w:rsidRDefault="00C32328" w:rsidP="0035650C">
      <w:r>
        <w:separator/>
      </w:r>
    </w:p>
  </w:endnote>
  <w:endnote w:type="continuationSeparator" w:id="0">
    <w:p w14:paraId="2F473DB6" w14:textId="77777777" w:rsidR="00C32328" w:rsidRDefault="00C32328" w:rsidP="0035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inci Sans">
    <w:altName w:val="Calibri"/>
    <w:panose1 w:val="02000000000000000000"/>
    <w:charset w:val="00"/>
    <w:family w:val="auto"/>
    <w:pitch w:val="variable"/>
    <w:sig w:usb0="A00000AF" w:usb1="4000205B" w:usb2="00000000" w:usb3="00000000" w:csb0="0000009B"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38A7" w14:textId="77777777" w:rsidR="0035650C" w:rsidRDefault="0035650C" w:rsidP="0035650C">
    <w:pPr>
      <w:contextualSpacing/>
      <w:jc w:val="both"/>
      <w:rPr>
        <w:rFonts w:ascii="Vinci Sans" w:hAnsi="Vinci Sans"/>
        <w:i/>
        <w:color w:val="4C4E4B"/>
        <w:sz w:val="16"/>
        <w:szCs w:val="16"/>
      </w:rPr>
    </w:pPr>
    <w:r>
      <w:rPr>
        <w:rFonts w:ascii="Vinci Sans" w:hAnsi="Vinci Sans"/>
        <w:i/>
        <w:noProof/>
        <w:color w:val="4C4E4B"/>
        <w:sz w:val="16"/>
        <w:szCs w:val="16"/>
        <w:lang w:eastAsia="fr-FR"/>
      </w:rPr>
      <mc:AlternateContent>
        <mc:Choice Requires="wps">
          <w:drawing>
            <wp:anchor distT="0" distB="0" distL="114300" distR="114300" simplePos="0" relativeHeight="251661312" behindDoc="0" locked="0" layoutInCell="1" allowOverlap="1" wp14:anchorId="40DBCE3A" wp14:editId="4B835D03">
              <wp:simplePos x="0" y="0"/>
              <wp:positionH relativeFrom="column">
                <wp:posOffset>3937000</wp:posOffset>
              </wp:positionH>
              <wp:positionV relativeFrom="paragraph">
                <wp:posOffset>-282575</wp:posOffset>
              </wp:positionV>
              <wp:extent cx="2057400" cy="916940"/>
              <wp:effectExtent l="0" t="0" r="0" b="0"/>
              <wp:wrapThrough wrapText="bothSides">
                <wp:wrapPolygon edited="0">
                  <wp:start x="267" y="0"/>
                  <wp:lineTo x="267" y="20942"/>
                  <wp:lineTo x="21067" y="20942"/>
                  <wp:lineTo x="21067" y="0"/>
                  <wp:lineTo x="267" y="0"/>
                </wp:wrapPolygon>
              </wp:wrapThrough>
              <wp:docPr id="13" name="Zone de texte 13"/>
              <wp:cNvGraphicFramePr/>
              <a:graphic xmlns:a="http://schemas.openxmlformats.org/drawingml/2006/main">
                <a:graphicData uri="http://schemas.microsoft.com/office/word/2010/wordprocessingShape">
                  <wps:wsp>
                    <wps:cNvSpPr txBox="1"/>
                    <wps:spPr>
                      <a:xfrm>
                        <a:off x="0" y="0"/>
                        <a:ext cx="2057400" cy="916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F709D6" w14:textId="77777777" w:rsidR="0035650C" w:rsidRPr="00DE248F" w:rsidRDefault="0035650C" w:rsidP="0035650C">
                          <w:pPr>
                            <w:jc w:val="right"/>
                            <w:rPr>
                              <w:rFonts w:ascii="Vinci Sans" w:hAnsi="Vinci Sans"/>
                              <w:color w:val="4C4E4B"/>
                            </w:rPr>
                          </w:pPr>
                          <w:r w:rsidRPr="00DE248F">
                            <w:rPr>
                              <w:rFonts w:ascii="Vinci Sans" w:hAnsi="Vinci Sans"/>
                              <w:color w:val="4C4E4B"/>
                            </w:rPr>
                            <w:t>CONTACT PRESSE</w:t>
                          </w:r>
                          <w:r>
                            <w:rPr>
                              <w:rFonts w:ascii="Vinci Sans" w:hAnsi="Vinci Sans"/>
                              <w:color w:val="4C4E4B"/>
                            </w:rPr>
                            <w:br/>
                          </w:r>
                          <w:r>
                            <w:rPr>
                              <w:rFonts w:ascii="Vinci Sans" w:eastAsia="Times New Roman" w:hAnsi="Vinci Sans"/>
                              <w:color w:val="4C4E4B"/>
                            </w:rPr>
                            <w:t>Service de presse VINCI</w:t>
                          </w:r>
                          <w:r>
                            <w:rPr>
                              <w:rFonts w:ascii="Vinci Sans" w:eastAsia="Times New Roman" w:hAnsi="Vinci Sans"/>
                              <w:color w:val="4C4E4B"/>
                            </w:rPr>
                            <w:br/>
                          </w:r>
                          <w:r w:rsidRPr="00C35C00">
                            <w:rPr>
                              <w:rFonts w:ascii="Vinci Sans" w:eastAsia="Times New Roman" w:hAnsi="Vinci Sans"/>
                              <w:color w:val="4C4E4B"/>
                            </w:rPr>
                            <w:t>Tel. : +33 (0)1 47 16 31 82</w:t>
                          </w:r>
                          <w:r>
                            <w:rPr>
                              <w:rFonts w:ascii="Vinci Sans" w:hAnsi="Vinci Sans"/>
                              <w:color w:val="4C4E4B"/>
                            </w:rPr>
                            <w:br/>
                          </w:r>
                          <w:hyperlink r:id="rId1" w:history="1">
                            <w:r>
                              <w:rPr>
                                <w:rStyle w:val="Lienhypertexte"/>
                                <w:rFonts w:ascii="Vinci Sans" w:eastAsia="Times New Roman" w:hAnsi="Vinci Sans"/>
                                <w:color w:val="4C4E4B"/>
                              </w:rPr>
                              <w:t>media.relations@vinci.com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40DBCE3A" id="_x0000_t202" coordsize="21600,21600" o:spt="202" path="m,l,21600r21600,l21600,xe">
              <v:stroke joinstyle="miter"/>
              <v:path gradientshapeok="t" o:connecttype="rect"/>
            </v:shapetype>
            <v:shape id="Zone de texte 13" o:spid="_x0000_s1026" type="#_x0000_t202" style="position:absolute;left:0;text-align:left;margin-left:310pt;margin-top:-22.25pt;width:162pt;height:7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" filled="f" stroked="f">
              <v:textbox>
                <w:txbxContent>
                  <w:p w14:paraId="6DF709D6" w14:textId="77777777" w:rsidR="0035650C" w:rsidRPr="00DE248F" w:rsidRDefault="0035650C" w:rsidP="0035650C">
                    <w:pPr>
                      <w:jc w:val="right"/>
                      <w:rPr>
                        <w:rFonts w:ascii="Vinci Sans" w:hAnsi="Vinci Sans"/>
                        <w:color w:val="4C4E4B"/>
                      </w:rPr>
                    </w:pPr>
                    <w:r w:rsidRPr="00DE248F">
                      <w:rPr>
                        <w:rFonts w:ascii="Vinci Sans" w:hAnsi="Vinci Sans"/>
                        <w:color w:val="4C4E4B"/>
                      </w:rPr>
                      <w:t>CONTACT PRESSE</w:t>
                    </w:r>
                    <w:r>
                      <w:rPr>
                        <w:rFonts w:ascii="Vinci Sans" w:hAnsi="Vinci Sans"/>
                        <w:color w:val="4C4E4B"/>
                      </w:rPr>
                      <w:br/>
                    </w:r>
                    <w:r>
                      <w:rPr>
                        <w:rFonts w:ascii="Vinci Sans" w:eastAsia="Times New Roman" w:hAnsi="Vinci Sans"/>
                        <w:color w:val="4C4E4B"/>
                      </w:rPr>
                      <w:t>Service de presse VINCI</w:t>
                    </w:r>
                    <w:r>
                      <w:rPr>
                        <w:rFonts w:ascii="Vinci Sans" w:eastAsia="Times New Roman" w:hAnsi="Vinci Sans"/>
                        <w:color w:val="4C4E4B"/>
                      </w:rPr>
                      <w:br/>
                    </w:r>
                    <w:r w:rsidRPr="00C35C00">
                      <w:rPr>
                        <w:rFonts w:ascii="Vinci Sans" w:eastAsia="Times New Roman" w:hAnsi="Vinci Sans"/>
                        <w:color w:val="4C4E4B"/>
                      </w:rPr>
                      <w:t>Tel. : +33 (0)1 47 16 31 82</w:t>
                    </w:r>
                    <w:r>
                      <w:rPr>
                        <w:rFonts w:ascii="Vinci Sans" w:hAnsi="Vinci Sans"/>
                        <w:color w:val="4C4E4B"/>
                      </w:rPr>
                      <w:br/>
                    </w:r>
                    <w:hyperlink r:id="rId2" w:history="1">
                      <w:r>
                        <w:rPr>
                          <w:rStyle w:val="Lienhypertexte"/>
                          <w:rFonts w:ascii="Vinci Sans" w:eastAsia="Times New Roman" w:hAnsi="Vinci Sans"/>
                          <w:color w:val="4C4E4B"/>
                        </w:rPr>
                        <w:t>media.relations@vinci.com</w:t>
                      </w:r>
                    </w:hyperlink>
                  </w:p>
                </w:txbxContent>
              </v:textbox>
              <w10:wrap type="through"/>
            </v:shape>
          </w:pict>
        </mc:Fallback>
      </mc:AlternateContent>
    </w:r>
    <w:r>
      <w:rPr>
        <w:rFonts w:ascii="Vinci Sans" w:hAnsi="Vinci Sans"/>
        <w:i/>
        <w:noProof/>
        <w:color w:val="4C4E4B"/>
        <w:sz w:val="16"/>
        <w:szCs w:val="16"/>
        <w:lang w:eastAsia="fr-FR"/>
      </w:rPr>
      <mc:AlternateContent>
        <mc:Choice Requires="wps">
          <w:drawing>
            <wp:anchor distT="0" distB="0" distL="114300" distR="114300" simplePos="0" relativeHeight="251662336" behindDoc="0" locked="0" layoutInCell="1" allowOverlap="1" wp14:anchorId="0994230C" wp14:editId="13112681">
              <wp:simplePos x="0" y="0"/>
              <wp:positionH relativeFrom="column">
                <wp:posOffset>3361690</wp:posOffset>
              </wp:positionH>
              <wp:positionV relativeFrom="paragraph">
                <wp:posOffset>-512445</wp:posOffset>
              </wp:positionV>
              <wp:extent cx="2591435" cy="182245"/>
              <wp:effectExtent l="0" t="0" r="0" b="0"/>
              <wp:wrapThrough wrapText="bothSides">
                <wp:wrapPolygon edited="0">
                  <wp:start x="0" y="0"/>
                  <wp:lineTo x="0" y="18063"/>
                  <wp:lineTo x="21383" y="18063"/>
                  <wp:lineTo x="21383" y="0"/>
                  <wp:lineTo x="0" y="0"/>
                </wp:wrapPolygon>
              </wp:wrapThrough>
              <wp:docPr id="3"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182245"/>
                      </a:xfrm>
                      <a:prstGeom prst="roundRect">
                        <a:avLst>
                          <a:gd name="adj" fmla="val 24458"/>
                        </a:avLst>
                      </a:prstGeom>
                      <a:solidFill>
                        <a:srgbClr val="54B9DE"/>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684F369" id="Rectangle à coins arrondis 4" o:spid="_x0000_s1026" style="position:absolute;margin-left:264.7pt;margin-top:-40.35pt;width:204.0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" fillcolor="#54b9de" stroked="f">
              <w10:wrap type="through"/>
            </v:roundrect>
          </w:pict>
        </mc:Fallback>
      </mc:AlternateContent>
    </w:r>
    <w:r w:rsidRPr="00C03274">
      <w:rPr>
        <w:rFonts w:ascii="Vinci Sans" w:hAnsi="Vinci Sans"/>
        <w:i/>
        <w:color w:val="4C4E4B"/>
        <w:sz w:val="16"/>
        <w:szCs w:val="16"/>
      </w:rPr>
      <w:t xml:space="preserve">Ce communiqué de presse est un document d’information officiel du groupe VINCI. </w:t>
    </w:r>
  </w:p>
  <w:p w14:paraId="6D390E05" w14:textId="77777777" w:rsidR="0035650C" w:rsidRDefault="0035650C" w:rsidP="0035650C">
    <w:pPr>
      <w:pStyle w:val="Pieddepage"/>
    </w:pPr>
  </w:p>
  <w:p w14:paraId="533426D4" w14:textId="77777777" w:rsidR="0035650C" w:rsidRDefault="00356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4504" w14:textId="77777777" w:rsidR="00C32328" w:rsidRDefault="00C32328" w:rsidP="0035650C">
      <w:r>
        <w:separator/>
      </w:r>
    </w:p>
  </w:footnote>
  <w:footnote w:type="continuationSeparator" w:id="0">
    <w:p w14:paraId="72EA7F4B" w14:textId="77777777" w:rsidR="00C32328" w:rsidRDefault="00C32328" w:rsidP="0035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EDD7" w14:textId="3FD10469" w:rsidR="0035650C" w:rsidRDefault="0035650C">
    <w:pPr>
      <w:pStyle w:val="En-tte"/>
    </w:pPr>
    <w:r w:rsidRPr="00125B31">
      <w:rPr>
        <w:rFonts w:ascii="Vinci Sans" w:hAnsi="Vinci Sans" w:cs="Arial"/>
        <w:noProof/>
        <w:lang w:eastAsia="fr-FR"/>
      </w:rPr>
      <w:drawing>
        <wp:anchor distT="0" distB="0" distL="114300" distR="114300" simplePos="0" relativeHeight="251659264" behindDoc="0" locked="0" layoutInCell="1" allowOverlap="1" wp14:anchorId="50A2F392" wp14:editId="2E1F470A">
          <wp:simplePos x="0" y="0"/>
          <wp:positionH relativeFrom="column">
            <wp:posOffset>-848360</wp:posOffset>
          </wp:positionH>
          <wp:positionV relativeFrom="paragraph">
            <wp:posOffset>-449323</wp:posOffset>
          </wp:positionV>
          <wp:extent cx="7557135" cy="1854835"/>
          <wp:effectExtent l="0" t="0" r="12065" b="0"/>
          <wp:wrapSquare wrapText="bothSides"/>
          <wp:docPr id="2" name="Image 2" descr="Macintosh HD:Users:ccucchi:Desktop:tetie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cucchi:Desktop:tetiere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85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A38"/>
    <w:multiLevelType w:val="hybridMultilevel"/>
    <w:tmpl w:val="34564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5D1646"/>
    <w:multiLevelType w:val="hybridMultilevel"/>
    <w:tmpl w:val="67F47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CB"/>
    <w:rsid w:val="00007BB1"/>
    <w:rsid w:val="0001096C"/>
    <w:rsid w:val="00017F6F"/>
    <w:rsid w:val="0002703A"/>
    <w:rsid w:val="0003641F"/>
    <w:rsid w:val="000534EE"/>
    <w:rsid w:val="0007506E"/>
    <w:rsid w:val="000A472B"/>
    <w:rsid w:val="000A5946"/>
    <w:rsid w:val="000B7A85"/>
    <w:rsid w:val="000C3FA6"/>
    <w:rsid w:val="000D77CD"/>
    <w:rsid w:val="000F4392"/>
    <w:rsid w:val="001043B3"/>
    <w:rsid w:val="00110608"/>
    <w:rsid w:val="00135DD3"/>
    <w:rsid w:val="0013622D"/>
    <w:rsid w:val="001A4B1A"/>
    <w:rsid w:val="001C349B"/>
    <w:rsid w:val="001F3311"/>
    <w:rsid w:val="00212824"/>
    <w:rsid w:val="00224B32"/>
    <w:rsid w:val="00243F1A"/>
    <w:rsid w:val="00270024"/>
    <w:rsid w:val="002753CD"/>
    <w:rsid w:val="00283045"/>
    <w:rsid w:val="002B25AB"/>
    <w:rsid w:val="002B5AAF"/>
    <w:rsid w:val="002B698E"/>
    <w:rsid w:val="002B6EF5"/>
    <w:rsid w:val="002E6883"/>
    <w:rsid w:val="003004F9"/>
    <w:rsid w:val="00310BE3"/>
    <w:rsid w:val="003167F5"/>
    <w:rsid w:val="00320F24"/>
    <w:rsid w:val="0033184F"/>
    <w:rsid w:val="003343D1"/>
    <w:rsid w:val="00335C79"/>
    <w:rsid w:val="00354297"/>
    <w:rsid w:val="0035650C"/>
    <w:rsid w:val="00357136"/>
    <w:rsid w:val="0036608A"/>
    <w:rsid w:val="00391E32"/>
    <w:rsid w:val="003A0FC4"/>
    <w:rsid w:val="003A617A"/>
    <w:rsid w:val="003B4373"/>
    <w:rsid w:val="003B65E1"/>
    <w:rsid w:val="003C144D"/>
    <w:rsid w:val="003C6792"/>
    <w:rsid w:val="003F5184"/>
    <w:rsid w:val="0040241B"/>
    <w:rsid w:val="004050E5"/>
    <w:rsid w:val="004071BE"/>
    <w:rsid w:val="004329E5"/>
    <w:rsid w:val="004446B1"/>
    <w:rsid w:val="00461228"/>
    <w:rsid w:val="004650FA"/>
    <w:rsid w:val="004824EC"/>
    <w:rsid w:val="004908E3"/>
    <w:rsid w:val="004C3F4D"/>
    <w:rsid w:val="004F12D9"/>
    <w:rsid w:val="004F1DCD"/>
    <w:rsid w:val="004F2E86"/>
    <w:rsid w:val="004F3206"/>
    <w:rsid w:val="004F79C2"/>
    <w:rsid w:val="005013DB"/>
    <w:rsid w:val="00525419"/>
    <w:rsid w:val="005276BC"/>
    <w:rsid w:val="00533760"/>
    <w:rsid w:val="0054517D"/>
    <w:rsid w:val="005545DC"/>
    <w:rsid w:val="00555122"/>
    <w:rsid w:val="005A6456"/>
    <w:rsid w:val="005B7C3B"/>
    <w:rsid w:val="0060074E"/>
    <w:rsid w:val="00603FA0"/>
    <w:rsid w:val="00604BEF"/>
    <w:rsid w:val="0062402B"/>
    <w:rsid w:val="00630EB8"/>
    <w:rsid w:val="00633A55"/>
    <w:rsid w:val="00633BED"/>
    <w:rsid w:val="00634DC9"/>
    <w:rsid w:val="00652B76"/>
    <w:rsid w:val="0066672F"/>
    <w:rsid w:val="00684697"/>
    <w:rsid w:val="006A76FA"/>
    <w:rsid w:val="006C66B7"/>
    <w:rsid w:val="006D00B9"/>
    <w:rsid w:val="00712442"/>
    <w:rsid w:val="00743A21"/>
    <w:rsid w:val="00757ACD"/>
    <w:rsid w:val="00776F29"/>
    <w:rsid w:val="00784C05"/>
    <w:rsid w:val="007A29B7"/>
    <w:rsid w:val="007C2C3A"/>
    <w:rsid w:val="008063D2"/>
    <w:rsid w:val="00824BAB"/>
    <w:rsid w:val="00825D29"/>
    <w:rsid w:val="008568D8"/>
    <w:rsid w:val="00861159"/>
    <w:rsid w:val="00863C88"/>
    <w:rsid w:val="00865880"/>
    <w:rsid w:val="008665C3"/>
    <w:rsid w:val="00876F60"/>
    <w:rsid w:val="00881CA2"/>
    <w:rsid w:val="00890412"/>
    <w:rsid w:val="0089525E"/>
    <w:rsid w:val="008962C1"/>
    <w:rsid w:val="008970C9"/>
    <w:rsid w:val="008A6A48"/>
    <w:rsid w:val="008B2303"/>
    <w:rsid w:val="008B2C41"/>
    <w:rsid w:val="008C47A0"/>
    <w:rsid w:val="008D1147"/>
    <w:rsid w:val="008F16A0"/>
    <w:rsid w:val="00901E26"/>
    <w:rsid w:val="00920F0B"/>
    <w:rsid w:val="0092532C"/>
    <w:rsid w:val="00937437"/>
    <w:rsid w:val="009458FF"/>
    <w:rsid w:val="00983E96"/>
    <w:rsid w:val="0098572C"/>
    <w:rsid w:val="00992E50"/>
    <w:rsid w:val="009E68CF"/>
    <w:rsid w:val="00A04157"/>
    <w:rsid w:val="00A23E6C"/>
    <w:rsid w:val="00A5286E"/>
    <w:rsid w:val="00A5784F"/>
    <w:rsid w:val="00A668C4"/>
    <w:rsid w:val="00A84401"/>
    <w:rsid w:val="00A9095D"/>
    <w:rsid w:val="00A96F2C"/>
    <w:rsid w:val="00AA1F71"/>
    <w:rsid w:val="00AB5857"/>
    <w:rsid w:val="00AC0F98"/>
    <w:rsid w:val="00AC3921"/>
    <w:rsid w:val="00AD7625"/>
    <w:rsid w:val="00AF5936"/>
    <w:rsid w:val="00B8759B"/>
    <w:rsid w:val="00B916AF"/>
    <w:rsid w:val="00B96745"/>
    <w:rsid w:val="00BB74AF"/>
    <w:rsid w:val="00BD1A9B"/>
    <w:rsid w:val="00BE68AC"/>
    <w:rsid w:val="00BF5BDE"/>
    <w:rsid w:val="00C32328"/>
    <w:rsid w:val="00C435B5"/>
    <w:rsid w:val="00CA48AF"/>
    <w:rsid w:val="00CA7CE8"/>
    <w:rsid w:val="00CB0F19"/>
    <w:rsid w:val="00CB6ECB"/>
    <w:rsid w:val="00CC7CBF"/>
    <w:rsid w:val="00D00E69"/>
    <w:rsid w:val="00D01CD5"/>
    <w:rsid w:val="00D01F43"/>
    <w:rsid w:val="00D30225"/>
    <w:rsid w:val="00D5047A"/>
    <w:rsid w:val="00D71829"/>
    <w:rsid w:val="00D81EDB"/>
    <w:rsid w:val="00DA5B28"/>
    <w:rsid w:val="00DC3491"/>
    <w:rsid w:val="00DE3332"/>
    <w:rsid w:val="00DF591A"/>
    <w:rsid w:val="00DF5AAA"/>
    <w:rsid w:val="00E346AB"/>
    <w:rsid w:val="00E356E5"/>
    <w:rsid w:val="00E56BEB"/>
    <w:rsid w:val="00E7182C"/>
    <w:rsid w:val="00E83316"/>
    <w:rsid w:val="00E92727"/>
    <w:rsid w:val="00EA324D"/>
    <w:rsid w:val="00EC0C9B"/>
    <w:rsid w:val="00EC5C9D"/>
    <w:rsid w:val="00ED51D9"/>
    <w:rsid w:val="00F1180C"/>
    <w:rsid w:val="00F61DCE"/>
    <w:rsid w:val="00F638FD"/>
    <w:rsid w:val="00F73CD8"/>
    <w:rsid w:val="00F94360"/>
    <w:rsid w:val="00F95309"/>
    <w:rsid w:val="00FA2507"/>
    <w:rsid w:val="00FC4A16"/>
    <w:rsid w:val="00FC50C1"/>
    <w:rsid w:val="00FE212E"/>
    <w:rsid w:val="00FF03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83097"/>
  <w14:defaultImageDpi w14:val="32767"/>
  <w15:docId w15:val="{84FF4C70-151E-1A4C-9C5D-337160B8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B6ECB"/>
  </w:style>
  <w:style w:type="paragraph" w:styleId="NormalWeb">
    <w:name w:val="Normal (Web)"/>
    <w:basedOn w:val="Normal"/>
    <w:uiPriority w:val="99"/>
    <w:unhideWhenUsed/>
    <w:rsid w:val="000C3FA6"/>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0C3FA6"/>
    <w:pPr>
      <w:ind w:left="720"/>
      <w:contextualSpacing/>
    </w:pPr>
  </w:style>
  <w:style w:type="paragraph" w:styleId="Textedebulles">
    <w:name w:val="Balloon Text"/>
    <w:basedOn w:val="Normal"/>
    <w:link w:val="TextedebullesCar"/>
    <w:uiPriority w:val="99"/>
    <w:semiHidden/>
    <w:unhideWhenUsed/>
    <w:rsid w:val="004C3F4D"/>
    <w:rPr>
      <w:rFonts w:ascii="Tahoma" w:hAnsi="Tahoma" w:cs="Tahoma"/>
      <w:sz w:val="16"/>
      <w:szCs w:val="16"/>
    </w:rPr>
  </w:style>
  <w:style w:type="character" w:customStyle="1" w:styleId="TextedebullesCar">
    <w:name w:val="Texte de bulles Car"/>
    <w:basedOn w:val="Policepardfaut"/>
    <w:link w:val="Textedebulles"/>
    <w:uiPriority w:val="99"/>
    <w:semiHidden/>
    <w:rsid w:val="004C3F4D"/>
    <w:rPr>
      <w:rFonts w:ascii="Tahoma" w:hAnsi="Tahoma" w:cs="Tahoma"/>
      <w:sz w:val="16"/>
      <w:szCs w:val="16"/>
    </w:rPr>
  </w:style>
  <w:style w:type="character" w:styleId="Marquedecommentaire">
    <w:name w:val="annotation reference"/>
    <w:basedOn w:val="Policepardfaut"/>
    <w:uiPriority w:val="99"/>
    <w:semiHidden/>
    <w:unhideWhenUsed/>
    <w:rsid w:val="006D00B9"/>
    <w:rPr>
      <w:sz w:val="18"/>
      <w:szCs w:val="18"/>
    </w:rPr>
  </w:style>
  <w:style w:type="paragraph" w:styleId="Commentaire">
    <w:name w:val="annotation text"/>
    <w:basedOn w:val="Normal"/>
    <w:link w:val="CommentaireCar"/>
    <w:uiPriority w:val="99"/>
    <w:semiHidden/>
    <w:unhideWhenUsed/>
    <w:rsid w:val="006D00B9"/>
  </w:style>
  <w:style w:type="character" w:customStyle="1" w:styleId="CommentaireCar">
    <w:name w:val="Commentaire Car"/>
    <w:basedOn w:val="Policepardfaut"/>
    <w:link w:val="Commentaire"/>
    <w:uiPriority w:val="99"/>
    <w:semiHidden/>
    <w:rsid w:val="006D00B9"/>
  </w:style>
  <w:style w:type="paragraph" w:styleId="Objetducommentaire">
    <w:name w:val="annotation subject"/>
    <w:basedOn w:val="Commentaire"/>
    <w:next w:val="Commentaire"/>
    <w:link w:val="ObjetducommentaireCar"/>
    <w:uiPriority w:val="99"/>
    <w:semiHidden/>
    <w:unhideWhenUsed/>
    <w:rsid w:val="006D00B9"/>
    <w:rPr>
      <w:b/>
      <w:bCs/>
      <w:sz w:val="20"/>
      <w:szCs w:val="20"/>
    </w:rPr>
  </w:style>
  <w:style w:type="character" w:customStyle="1" w:styleId="ObjetducommentaireCar">
    <w:name w:val="Objet du commentaire Car"/>
    <w:basedOn w:val="CommentaireCar"/>
    <w:link w:val="Objetducommentaire"/>
    <w:uiPriority w:val="99"/>
    <w:semiHidden/>
    <w:rsid w:val="006D00B9"/>
    <w:rPr>
      <w:b/>
      <w:bCs/>
      <w:sz w:val="20"/>
      <w:szCs w:val="20"/>
    </w:rPr>
  </w:style>
  <w:style w:type="paragraph" w:styleId="En-tte">
    <w:name w:val="header"/>
    <w:basedOn w:val="Normal"/>
    <w:link w:val="En-tteCar"/>
    <w:uiPriority w:val="99"/>
    <w:unhideWhenUsed/>
    <w:rsid w:val="0035650C"/>
    <w:pPr>
      <w:tabs>
        <w:tab w:val="center" w:pos="4536"/>
        <w:tab w:val="right" w:pos="9072"/>
      </w:tabs>
    </w:pPr>
  </w:style>
  <w:style w:type="character" w:customStyle="1" w:styleId="En-tteCar">
    <w:name w:val="En-tête Car"/>
    <w:basedOn w:val="Policepardfaut"/>
    <w:link w:val="En-tte"/>
    <w:uiPriority w:val="99"/>
    <w:rsid w:val="0035650C"/>
  </w:style>
  <w:style w:type="paragraph" w:styleId="Pieddepage">
    <w:name w:val="footer"/>
    <w:basedOn w:val="Normal"/>
    <w:link w:val="PieddepageCar"/>
    <w:uiPriority w:val="99"/>
    <w:unhideWhenUsed/>
    <w:rsid w:val="0035650C"/>
    <w:pPr>
      <w:tabs>
        <w:tab w:val="center" w:pos="4536"/>
        <w:tab w:val="right" w:pos="9072"/>
      </w:tabs>
    </w:pPr>
  </w:style>
  <w:style w:type="character" w:customStyle="1" w:styleId="PieddepageCar">
    <w:name w:val="Pied de page Car"/>
    <w:basedOn w:val="Policepardfaut"/>
    <w:link w:val="Pieddepage"/>
    <w:uiPriority w:val="99"/>
    <w:rsid w:val="0035650C"/>
  </w:style>
  <w:style w:type="paragraph" w:customStyle="1" w:styleId="DateCP">
    <w:name w:val="DateCP"/>
    <w:basedOn w:val="Normal"/>
    <w:link w:val="DateCPCar"/>
    <w:qFormat/>
    <w:rsid w:val="0035650C"/>
    <w:pPr>
      <w:jc w:val="right"/>
    </w:pPr>
    <w:rPr>
      <w:rFonts w:ascii="Vinci Sans" w:eastAsiaTheme="minorEastAsia" w:hAnsi="Vinci Sans"/>
      <w:b/>
      <w:sz w:val="22"/>
      <w:szCs w:val="22"/>
      <w:lang w:eastAsia="fr-FR"/>
    </w:rPr>
  </w:style>
  <w:style w:type="character" w:customStyle="1" w:styleId="DateCPCar">
    <w:name w:val="DateCP Car"/>
    <w:basedOn w:val="Policepardfaut"/>
    <w:link w:val="DateCP"/>
    <w:rsid w:val="0035650C"/>
    <w:rPr>
      <w:rFonts w:ascii="Vinci Sans" w:eastAsiaTheme="minorEastAsia" w:hAnsi="Vinci Sans"/>
      <w:b/>
      <w:sz w:val="22"/>
      <w:szCs w:val="22"/>
      <w:lang w:eastAsia="fr-FR"/>
    </w:rPr>
  </w:style>
  <w:style w:type="character" w:styleId="Lienhypertexte">
    <w:name w:val="Hyperlink"/>
    <w:basedOn w:val="Policepardfaut"/>
    <w:uiPriority w:val="99"/>
    <w:unhideWhenUsed/>
    <w:rsid w:val="0035650C"/>
    <w:rPr>
      <w:color w:val="0563C1" w:themeColor="hyperlink"/>
      <w:u w:val="single"/>
    </w:rPr>
  </w:style>
  <w:style w:type="paragraph" w:styleId="Rvision">
    <w:name w:val="Revision"/>
    <w:hidden/>
    <w:uiPriority w:val="99"/>
    <w:semiHidden/>
    <w:rsid w:val="00DF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165">
      <w:bodyDiv w:val="1"/>
      <w:marLeft w:val="0"/>
      <w:marRight w:val="0"/>
      <w:marTop w:val="0"/>
      <w:marBottom w:val="0"/>
      <w:divBdr>
        <w:top w:val="none" w:sz="0" w:space="0" w:color="auto"/>
        <w:left w:val="none" w:sz="0" w:space="0" w:color="auto"/>
        <w:bottom w:val="none" w:sz="0" w:space="0" w:color="auto"/>
        <w:right w:val="none" w:sz="0" w:space="0" w:color="auto"/>
      </w:divBdr>
    </w:div>
    <w:div w:id="391002174">
      <w:bodyDiv w:val="1"/>
      <w:marLeft w:val="0"/>
      <w:marRight w:val="0"/>
      <w:marTop w:val="0"/>
      <w:marBottom w:val="0"/>
      <w:divBdr>
        <w:top w:val="none" w:sz="0" w:space="0" w:color="auto"/>
        <w:left w:val="none" w:sz="0" w:space="0" w:color="auto"/>
        <w:bottom w:val="none" w:sz="0" w:space="0" w:color="auto"/>
        <w:right w:val="none" w:sz="0" w:space="0" w:color="auto"/>
      </w:divBdr>
    </w:div>
    <w:div w:id="518396936">
      <w:bodyDiv w:val="1"/>
      <w:marLeft w:val="0"/>
      <w:marRight w:val="0"/>
      <w:marTop w:val="0"/>
      <w:marBottom w:val="0"/>
      <w:divBdr>
        <w:top w:val="none" w:sz="0" w:space="0" w:color="auto"/>
        <w:left w:val="none" w:sz="0" w:space="0" w:color="auto"/>
        <w:bottom w:val="none" w:sz="0" w:space="0" w:color="auto"/>
        <w:right w:val="none" w:sz="0" w:space="0" w:color="auto"/>
      </w:divBdr>
    </w:div>
    <w:div w:id="551235196">
      <w:bodyDiv w:val="1"/>
      <w:marLeft w:val="0"/>
      <w:marRight w:val="0"/>
      <w:marTop w:val="0"/>
      <w:marBottom w:val="0"/>
      <w:divBdr>
        <w:top w:val="none" w:sz="0" w:space="0" w:color="auto"/>
        <w:left w:val="none" w:sz="0" w:space="0" w:color="auto"/>
        <w:bottom w:val="none" w:sz="0" w:space="0" w:color="auto"/>
        <w:right w:val="none" w:sz="0" w:space="0" w:color="auto"/>
      </w:divBdr>
      <w:divsChild>
        <w:div w:id="1063286346">
          <w:marLeft w:val="0"/>
          <w:marRight w:val="0"/>
          <w:marTop w:val="0"/>
          <w:marBottom w:val="0"/>
          <w:divBdr>
            <w:top w:val="none" w:sz="0" w:space="0" w:color="auto"/>
            <w:left w:val="none" w:sz="0" w:space="0" w:color="auto"/>
            <w:bottom w:val="none" w:sz="0" w:space="0" w:color="auto"/>
            <w:right w:val="none" w:sz="0" w:space="0" w:color="auto"/>
          </w:divBdr>
          <w:divsChild>
            <w:div w:id="1489009954">
              <w:marLeft w:val="0"/>
              <w:marRight w:val="0"/>
              <w:marTop w:val="0"/>
              <w:marBottom w:val="0"/>
              <w:divBdr>
                <w:top w:val="none" w:sz="0" w:space="0" w:color="auto"/>
                <w:left w:val="none" w:sz="0" w:space="0" w:color="auto"/>
                <w:bottom w:val="none" w:sz="0" w:space="0" w:color="auto"/>
                <w:right w:val="none" w:sz="0" w:space="0" w:color="auto"/>
              </w:divBdr>
              <w:divsChild>
                <w:div w:id="9075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8337">
      <w:bodyDiv w:val="1"/>
      <w:marLeft w:val="0"/>
      <w:marRight w:val="0"/>
      <w:marTop w:val="0"/>
      <w:marBottom w:val="0"/>
      <w:divBdr>
        <w:top w:val="none" w:sz="0" w:space="0" w:color="auto"/>
        <w:left w:val="none" w:sz="0" w:space="0" w:color="auto"/>
        <w:bottom w:val="none" w:sz="0" w:space="0" w:color="auto"/>
        <w:right w:val="none" w:sz="0" w:space="0" w:color="auto"/>
      </w:divBdr>
      <w:divsChild>
        <w:div w:id="1748965338">
          <w:marLeft w:val="0"/>
          <w:marRight w:val="0"/>
          <w:marTop w:val="0"/>
          <w:marBottom w:val="0"/>
          <w:divBdr>
            <w:top w:val="none" w:sz="0" w:space="0" w:color="auto"/>
            <w:left w:val="none" w:sz="0" w:space="0" w:color="auto"/>
            <w:bottom w:val="none" w:sz="0" w:space="0" w:color="auto"/>
            <w:right w:val="none" w:sz="0" w:space="0" w:color="auto"/>
          </w:divBdr>
          <w:divsChild>
            <w:div w:id="1340278016">
              <w:marLeft w:val="0"/>
              <w:marRight w:val="0"/>
              <w:marTop w:val="0"/>
              <w:marBottom w:val="0"/>
              <w:divBdr>
                <w:top w:val="none" w:sz="0" w:space="0" w:color="auto"/>
                <w:left w:val="none" w:sz="0" w:space="0" w:color="auto"/>
                <w:bottom w:val="none" w:sz="0" w:space="0" w:color="auto"/>
                <w:right w:val="none" w:sz="0" w:space="0" w:color="auto"/>
              </w:divBdr>
              <w:divsChild>
                <w:div w:id="68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3601">
      <w:bodyDiv w:val="1"/>
      <w:marLeft w:val="0"/>
      <w:marRight w:val="0"/>
      <w:marTop w:val="0"/>
      <w:marBottom w:val="0"/>
      <w:divBdr>
        <w:top w:val="none" w:sz="0" w:space="0" w:color="auto"/>
        <w:left w:val="none" w:sz="0" w:space="0" w:color="auto"/>
        <w:bottom w:val="none" w:sz="0" w:space="0" w:color="auto"/>
        <w:right w:val="none" w:sz="0" w:space="0" w:color="auto"/>
      </w:divBdr>
      <w:divsChild>
        <w:div w:id="1896621713">
          <w:marLeft w:val="0"/>
          <w:marRight w:val="0"/>
          <w:marTop w:val="0"/>
          <w:marBottom w:val="0"/>
          <w:divBdr>
            <w:top w:val="none" w:sz="0" w:space="0" w:color="auto"/>
            <w:left w:val="none" w:sz="0" w:space="0" w:color="auto"/>
            <w:bottom w:val="none" w:sz="0" w:space="0" w:color="auto"/>
            <w:right w:val="none" w:sz="0" w:space="0" w:color="auto"/>
          </w:divBdr>
          <w:divsChild>
            <w:div w:id="843280805">
              <w:marLeft w:val="0"/>
              <w:marRight w:val="0"/>
              <w:marTop w:val="0"/>
              <w:marBottom w:val="0"/>
              <w:divBdr>
                <w:top w:val="none" w:sz="0" w:space="0" w:color="auto"/>
                <w:left w:val="none" w:sz="0" w:space="0" w:color="auto"/>
                <w:bottom w:val="none" w:sz="0" w:space="0" w:color="auto"/>
                <w:right w:val="none" w:sz="0" w:space="0" w:color="auto"/>
              </w:divBdr>
              <w:divsChild>
                <w:div w:id="2088919101">
                  <w:marLeft w:val="0"/>
                  <w:marRight w:val="0"/>
                  <w:marTop w:val="0"/>
                  <w:marBottom w:val="0"/>
                  <w:divBdr>
                    <w:top w:val="none" w:sz="0" w:space="0" w:color="auto"/>
                    <w:left w:val="none" w:sz="0" w:space="0" w:color="auto"/>
                    <w:bottom w:val="none" w:sz="0" w:space="0" w:color="auto"/>
                    <w:right w:val="none" w:sz="0" w:space="0" w:color="auto"/>
                  </w:divBdr>
                  <w:divsChild>
                    <w:div w:id="5686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37915">
      <w:bodyDiv w:val="1"/>
      <w:marLeft w:val="0"/>
      <w:marRight w:val="0"/>
      <w:marTop w:val="0"/>
      <w:marBottom w:val="0"/>
      <w:divBdr>
        <w:top w:val="none" w:sz="0" w:space="0" w:color="auto"/>
        <w:left w:val="none" w:sz="0" w:space="0" w:color="auto"/>
        <w:bottom w:val="none" w:sz="0" w:space="0" w:color="auto"/>
        <w:right w:val="none" w:sz="0" w:space="0" w:color="auto"/>
      </w:divBdr>
      <w:divsChild>
        <w:div w:id="1983345557">
          <w:marLeft w:val="0"/>
          <w:marRight w:val="0"/>
          <w:marTop w:val="0"/>
          <w:marBottom w:val="0"/>
          <w:divBdr>
            <w:top w:val="none" w:sz="0" w:space="0" w:color="auto"/>
            <w:left w:val="none" w:sz="0" w:space="0" w:color="auto"/>
            <w:bottom w:val="none" w:sz="0" w:space="0" w:color="auto"/>
            <w:right w:val="none" w:sz="0" w:space="0" w:color="auto"/>
          </w:divBdr>
          <w:divsChild>
            <w:div w:id="1680354524">
              <w:marLeft w:val="0"/>
              <w:marRight w:val="0"/>
              <w:marTop w:val="0"/>
              <w:marBottom w:val="0"/>
              <w:divBdr>
                <w:top w:val="none" w:sz="0" w:space="0" w:color="auto"/>
                <w:left w:val="none" w:sz="0" w:space="0" w:color="auto"/>
                <w:bottom w:val="none" w:sz="0" w:space="0" w:color="auto"/>
                <w:right w:val="none" w:sz="0" w:space="0" w:color="auto"/>
              </w:divBdr>
              <w:divsChild>
                <w:div w:id="961689590">
                  <w:marLeft w:val="0"/>
                  <w:marRight w:val="0"/>
                  <w:marTop w:val="0"/>
                  <w:marBottom w:val="0"/>
                  <w:divBdr>
                    <w:top w:val="none" w:sz="0" w:space="0" w:color="auto"/>
                    <w:left w:val="none" w:sz="0" w:space="0" w:color="auto"/>
                    <w:bottom w:val="none" w:sz="0" w:space="0" w:color="auto"/>
                    <w:right w:val="none" w:sz="0" w:space="0" w:color="auto"/>
                  </w:divBdr>
                  <w:divsChild>
                    <w:div w:id="16341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0755">
      <w:bodyDiv w:val="1"/>
      <w:marLeft w:val="0"/>
      <w:marRight w:val="0"/>
      <w:marTop w:val="0"/>
      <w:marBottom w:val="0"/>
      <w:divBdr>
        <w:top w:val="none" w:sz="0" w:space="0" w:color="auto"/>
        <w:left w:val="none" w:sz="0" w:space="0" w:color="auto"/>
        <w:bottom w:val="none" w:sz="0" w:space="0" w:color="auto"/>
        <w:right w:val="none" w:sz="0" w:space="0" w:color="auto"/>
      </w:divBdr>
      <w:divsChild>
        <w:div w:id="262423815">
          <w:marLeft w:val="0"/>
          <w:marRight w:val="0"/>
          <w:marTop w:val="0"/>
          <w:marBottom w:val="0"/>
          <w:divBdr>
            <w:top w:val="none" w:sz="0" w:space="0" w:color="auto"/>
            <w:left w:val="none" w:sz="0" w:space="0" w:color="auto"/>
            <w:bottom w:val="none" w:sz="0" w:space="0" w:color="auto"/>
            <w:right w:val="none" w:sz="0" w:space="0" w:color="auto"/>
          </w:divBdr>
          <w:divsChild>
            <w:div w:id="1745375178">
              <w:marLeft w:val="0"/>
              <w:marRight w:val="0"/>
              <w:marTop w:val="0"/>
              <w:marBottom w:val="0"/>
              <w:divBdr>
                <w:top w:val="none" w:sz="0" w:space="0" w:color="auto"/>
                <w:left w:val="none" w:sz="0" w:space="0" w:color="auto"/>
                <w:bottom w:val="none" w:sz="0" w:space="0" w:color="auto"/>
                <w:right w:val="none" w:sz="0" w:space="0" w:color="auto"/>
              </w:divBdr>
              <w:divsChild>
                <w:div w:id="1772582559">
                  <w:marLeft w:val="0"/>
                  <w:marRight w:val="0"/>
                  <w:marTop w:val="0"/>
                  <w:marBottom w:val="0"/>
                  <w:divBdr>
                    <w:top w:val="none" w:sz="0" w:space="0" w:color="auto"/>
                    <w:left w:val="none" w:sz="0" w:space="0" w:color="auto"/>
                    <w:bottom w:val="none" w:sz="0" w:space="0" w:color="auto"/>
                    <w:right w:val="none" w:sz="0" w:space="0" w:color="auto"/>
                  </w:divBdr>
                  <w:divsChild>
                    <w:div w:id="2383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314">
      <w:bodyDiv w:val="1"/>
      <w:marLeft w:val="0"/>
      <w:marRight w:val="0"/>
      <w:marTop w:val="0"/>
      <w:marBottom w:val="0"/>
      <w:divBdr>
        <w:top w:val="none" w:sz="0" w:space="0" w:color="auto"/>
        <w:left w:val="none" w:sz="0" w:space="0" w:color="auto"/>
        <w:bottom w:val="none" w:sz="0" w:space="0" w:color="auto"/>
        <w:right w:val="none" w:sz="0" w:space="0" w:color="auto"/>
      </w:divBdr>
    </w:div>
    <w:div w:id="1156917870">
      <w:bodyDiv w:val="1"/>
      <w:marLeft w:val="0"/>
      <w:marRight w:val="0"/>
      <w:marTop w:val="0"/>
      <w:marBottom w:val="0"/>
      <w:divBdr>
        <w:top w:val="none" w:sz="0" w:space="0" w:color="auto"/>
        <w:left w:val="none" w:sz="0" w:space="0" w:color="auto"/>
        <w:bottom w:val="none" w:sz="0" w:space="0" w:color="auto"/>
        <w:right w:val="none" w:sz="0" w:space="0" w:color="auto"/>
      </w:divBdr>
      <w:divsChild>
        <w:div w:id="1360542165">
          <w:marLeft w:val="0"/>
          <w:marRight w:val="0"/>
          <w:marTop w:val="0"/>
          <w:marBottom w:val="0"/>
          <w:divBdr>
            <w:top w:val="none" w:sz="0" w:space="0" w:color="auto"/>
            <w:left w:val="none" w:sz="0" w:space="0" w:color="auto"/>
            <w:bottom w:val="none" w:sz="0" w:space="0" w:color="auto"/>
            <w:right w:val="none" w:sz="0" w:space="0" w:color="auto"/>
          </w:divBdr>
          <w:divsChild>
            <w:div w:id="1171919468">
              <w:marLeft w:val="0"/>
              <w:marRight w:val="0"/>
              <w:marTop w:val="0"/>
              <w:marBottom w:val="0"/>
              <w:divBdr>
                <w:top w:val="none" w:sz="0" w:space="0" w:color="auto"/>
                <w:left w:val="none" w:sz="0" w:space="0" w:color="auto"/>
                <w:bottom w:val="none" w:sz="0" w:space="0" w:color="auto"/>
                <w:right w:val="none" w:sz="0" w:space="0" w:color="auto"/>
              </w:divBdr>
              <w:divsChild>
                <w:div w:id="1527599071">
                  <w:marLeft w:val="0"/>
                  <w:marRight w:val="0"/>
                  <w:marTop w:val="0"/>
                  <w:marBottom w:val="0"/>
                  <w:divBdr>
                    <w:top w:val="none" w:sz="0" w:space="0" w:color="auto"/>
                    <w:left w:val="none" w:sz="0" w:space="0" w:color="auto"/>
                    <w:bottom w:val="none" w:sz="0" w:space="0" w:color="auto"/>
                    <w:right w:val="none" w:sz="0" w:space="0" w:color="auto"/>
                  </w:divBdr>
                  <w:divsChild>
                    <w:div w:id="493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1634">
      <w:bodyDiv w:val="1"/>
      <w:marLeft w:val="0"/>
      <w:marRight w:val="0"/>
      <w:marTop w:val="0"/>
      <w:marBottom w:val="0"/>
      <w:divBdr>
        <w:top w:val="none" w:sz="0" w:space="0" w:color="auto"/>
        <w:left w:val="none" w:sz="0" w:space="0" w:color="auto"/>
        <w:bottom w:val="none" w:sz="0" w:space="0" w:color="auto"/>
        <w:right w:val="none" w:sz="0" w:space="0" w:color="auto"/>
      </w:divBdr>
    </w:div>
    <w:div w:id="2090737163">
      <w:bodyDiv w:val="1"/>
      <w:marLeft w:val="0"/>
      <w:marRight w:val="0"/>
      <w:marTop w:val="0"/>
      <w:marBottom w:val="0"/>
      <w:divBdr>
        <w:top w:val="none" w:sz="0" w:space="0" w:color="auto"/>
        <w:left w:val="none" w:sz="0" w:space="0" w:color="auto"/>
        <w:bottom w:val="none" w:sz="0" w:space="0" w:color="auto"/>
        <w:right w:val="none" w:sz="0" w:space="0" w:color="auto"/>
      </w:divBdr>
      <w:divsChild>
        <w:div w:id="1260796882">
          <w:marLeft w:val="0"/>
          <w:marRight w:val="0"/>
          <w:marTop w:val="0"/>
          <w:marBottom w:val="0"/>
          <w:divBdr>
            <w:top w:val="none" w:sz="0" w:space="0" w:color="auto"/>
            <w:left w:val="none" w:sz="0" w:space="0" w:color="auto"/>
            <w:bottom w:val="none" w:sz="0" w:space="0" w:color="auto"/>
            <w:right w:val="none" w:sz="0" w:space="0" w:color="auto"/>
          </w:divBdr>
          <w:divsChild>
            <w:div w:id="748814521">
              <w:marLeft w:val="0"/>
              <w:marRight w:val="0"/>
              <w:marTop w:val="0"/>
              <w:marBottom w:val="0"/>
              <w:divBdr>
                <w:top w:val="none" w:sz="0" w:space="0" w:color="auto"/>
                <w:left w:val="none" w:sz="0" w:space="0" w:color="auto"/>
                <w:bottom w:val="none" w:sz="0" w:space="0" w:color="auto"/>
                <w:right w:val="none" w:sz="0" w:space="0" w:color="auto"/>
              </w:divBdr>
              <w:divsChild>
                <w:div w:id="1460953192">
                  <w:marLeft w:val="0"/>
                  <w:marRight w:val="0"/>
                  <w:marTop w:val="0"/>
                  <w:marBottom w:val="0"/>
                  <w:divBdr>
                    <w:top w:val="none" w:sz="0" w:space="0" w:color="auto"/>
                    <w:left w:val="none" w:sz="0" w:space="0" w:color="auto"/>
                    <w:bottom w:val="none" w:sz="0" w:space="0" w:color="auto"/>
                    <w:right w:val="none" w:sz="0" w:space="0" w:color="auto"/>
                  </w:divBdr>
                  <w:divsChild>
                    <w:div w:id="11484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c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xence.naouri@vinci.com" TargetMode="External"/><Relationship Id="rId1" Type="http://schemas.openxmlformats.org/officeDocument/2006/relationships/hyperlink" Target="mailto:maxence.naouri@vin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533BAB-C8DB-774F-A03B-8688DC83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VINCI Construction</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Stephanie</dc:creator>
  <cp:lastModifiedBy>ROUZAUD Anne-Marion</cp:lastModifiedBy>
  <cp:revision>6</cp:revision>
  <dcterms:created xsi:type="dcterms:W3CDTF">2019-07-18T13:00:00Z</dcterms:created>
  <dcterms:modified xsi:type="dcterms:W3CDTF">2019-07-18T15:33:00Z</dcterms:modified>
</cp:coreProperties>
</file>